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50E" w:rsidRDefault="0054650E">
      <w:pPr>
        <w:pStyle w:val="BodyText"/>
        <w:spacing w:before="7"/>
        <w:rPr>
          <w:rFonts w:ascii="Times New Roman"/>
          <w:sz w:val="26"/>
        </w:rPr>
      </w:pPr>
    </w:p>
    <w:p w:rsidR="0054650E" w:rsidRDefault="00560270">
      <w:pPr>
        <w:pStyle w:val="BodyText"/>
        <w:spacing w:before="93" w:line="285" w:lineRule="auto"/>
        <w:ind w:left="220" w:right="656"/>
      </w:pPr>
      <w:r>
        <w:rPr>
          <w:b/>
        </w:rPr>
        <w:t xml:space="preserve">Objective: </w:t>
      </w:r>
      <w:r>
        <w:t>Students will demonstrate deeper schema-building and higher order thinking skills, after learning about the history of Juneteenth, as evidenced by class discussion, journaling, and producing a creative interpretation of how to represent the meaning of Juneteenth with a visual image.</w:t>
      </w:r>
    </w:p>
    <w:p w:rsidR="0054650E" w:rsidRDefault="0054650E">
      <w:pPr>
        <w:pStyle w:val="BodyText"/>
        <w:spacing w:before="8"/>
        <w:rPr>
          <w:sz w:val="25"/>
        </w:rPr>
      </w:pPr>
    </w:p>
    <w:p w:rsidR="0054650E" w:rsidRDefault="00560270">
      <w:pPr>
        <w:ind w:left="220"/>
      </w:pPr>
      <w:r>
        <w:rPr>
          <w:b/>
        </w:rPr>
        <w:t xml:space="preserve">Age Ranges: </w:t>
      </w:r>
      <w:r>
        <w:t>Grades 8-12</w:t>
      </w:r>
    </w:p>
    <w:p w:rsidR="0054650E" w:rsidRDefault="0054650E">
      <w:pPr>
        <w:pStyle w:val="BodyText"/>
        <w:spacing w:before="2"/>
        <w:rPr>
          <w:sz w:val="30"/>
        </w:rPr>
      </w:pPr>
    </w:p>
    <w:p w:rsidR="0054650E" w:rsidRDefault="00560270">
      <w:pPr>
        <w:spacing w:line="285" w:lineRule="auto"/>
        <w:ind w:left="220" w:right="1622"/>
      </w:pPr>
      <w:r>
        <w:rPr>
          <w:b/>
        </w:rPr>
        <w:t xml:space="preserve">Possible History-Social Science Content covered: </w:t>
      </w:r>
      <w:r>
        <w:t>US Civil War, Slavery, Abolition, Three-Fifths Clause, North Versus South Economic development, yellow journalism, Emancipation Proclamation, Juneteenth.</w:t>
      </w:r>
    </w:p>
    <w:p w:rsidR="0054650E" w:rsidRDefault="0054650E">
      <w:pPr>
        <w:pStyle w:val="BodyText"/>
        <w:spacing w:before="9"/>
        <w:rPr>
          <w:sz w:val="25"/>
        </w:rPr>
      </w:pPr>
    </w:p>
    <w:p w:rsidR="0054650E" w:rsidRDefault="00560270">
      <w:pPr>
        <w:pStyle w:val="BodyText"/>
        <w:spacing w:before="1" w:line="285" w:lineRule="auto"/>
        <w:ind w:left="220" w:right="656"/>
      </w:pPr>
      <w:r>
        <w:rPr>
          <w:b/>
        </w:rPr>
        <w:t xml:space="preserve">Time required: </w:t>
      </w:r>
      <w:r>
        <w:t>2-3 class periods, or extend at teacher discretion into a deeper look at emancipation.</w:t>
      </w:r>
    </w:p>
    <w:p w:rsidR="0054650E" w:rsidRDefault="0054650E">
      <w:pPr>
        <w:pStyle w:val="BodyText"/>
        <w:spacing w:before="10"/>
        <w:rPr>
          <w:sz w:val="25"/>
        </w:rPr>
      </w:pPr>
    </w:p>
    <w:p w:rsidR="0054650E" w:rsidRDefault="00560270">
      <w:pPr>
        <w:pStyle w:val="BodyText"/>
        <w:spacing w:line="285" w:lineRule="auto"/>
        <w:ind w:left="220" w:right="750"/>
      </w:pPr>
      <w:r>
        <w:rPr>
          <w:b/>
        </w:rPr>
        <w:t xml:space="preserve">Assessment: </w:t>
      </w:r>
      <w:r>
        <w:t>Recalling Bloom’s Taxonomy, we know that higher order thinking skills require building upon lower order skills. Hence, it is not always necessary to specifically assess for lower order thinking skills - especially when working with non-homogeneous skills groups - in order to prove learning has taken place. The following lesson is designed with that in mind:</w:t>
      </w:r>
    </w:p>
    <w:p w:rsidR="0054650E" w:rsidRDefault="0054650E">
      <w:pPr>
        <w:pStyle w:val="BodyText"/>
        <w:spacing w:before="8"/>
        <w:rPr>
          <w:sz w:val="25"/>
        </w:rPr>
      </w:pPr>
    </w:p>
    <w:p w:rsidR="0054650E" w:rsidRDefault="00560270">
      <w:pPr>
        <w:pStyle w:val="BodyText"/>
        <w:spacing w:line="285" w:lineRule="auto"/>
        <w:ind w:left="220" w:right="656"/>
      </w:pPr>
      <w:r>
        <w:t>Design a symbolic representation of the holiday of Juneteenth. Easter has eggs and bunnies, Christmas has Christmas trees and Stars of Bethlehem and Angels, St. Patrick’s Day has leprechauns and shamrocks, etc.; what could represent Juneteenth?</w:t>
      </w:r>
    </w:p>
    <w:p w:rsidR="0054650E" w:rsidRDefault="0054650E">
      <w:pPr>
        <w:pStyle w:val="BodyText"/>
        <w:spacing w:before="10"/>
        <w:rPr>
          <w:sz w:val="25"/>
        </w:rPr>
      </w:pPr>
    </w:p>
    <w:p w:rsidR="0054650E" w:rsidRDefault="00560270">
      <w:pPr>
        <w:pStyle w:val="BodyText"/>
        <w:spacing w:line="285" w:lineRule="auto"/>
        <w:ind w:left="220" w:right="750"/>
      </w:pPr>
      <w:r>
        <w:rPr>
          <w:b/>
        </w:rPr>
        <w:t xml:space="preserve">Rubric [optional]: </w:t>
      </w:r>
      <w:r>
        <w:t xml:space="preserve">Use the Single Point Rubric model! It is essential to go over the points on a single point rubric as a class PRIOR to the assignment - it is what makes the method successful. See </w:t>
      </w:r>
      <w:hyperlink r:id="rId7">
        <w:r>
          <w:rPr>
            <w:color w:val="1154CC"/>
            <w:u w:val="single" w:color="1154CC"/>
          </w:rPr>
          <w:t>here</w:t>
        </w:r>
        <w:r>
          <w:rPr>
            <w:color w:val="1154CC"/>
          </w:rPr>
          <w:t xml:space="preserve"> </w:t>
        </w:r>
      </w:hyperlink>
      <w:r>
        <w:t>for an explanation of how they work. They are fantastic for creative assignments, because teachers and students both understand the criteria for assessment prior to beginning the work, which takes some of the stress off of the creative process. See sample included in the lesson.</w:t>
      </w:r>
    </w:p>
    <w:p w:rsidR="0054650E" w:rsidRDefault="0054650E">
      <w:pPr>
        <w:pStyle w:val="BodyText"/>
        <w:spacing w:before="6"/>
        <w:rPr>
          <w:sz w:val="25"/>
        </w:rPr>
      </w:pPr>
    </w:p>
    <w:p w:rsidR="0054650E" w:rsidRDefault="00560270">
      <w:pPr>
        <w:pStyle w:val="BodyText"/>
        <w:spacing w:line="285" w:lineRule="auto"/>
        <w:ind w:left="220" w:right="656"/>
      </w:pPr>
      <w:r>
        <w:rPr>
          <w:b/>
        </w:rPr>
        <w:t xml:space="preserve">Background: </w:t>
      </w:r>
      <w:r>
        <w:t>Read the article provided in this packet following the lesson plan. As the teacher, you may or may not wish to present the article itself, depending upon the metacognitive skill of your audience. It is not essential to read the article in order for the student to understand the lesson.</w:t>
      </w:r>
    </w:p>
    <w:p w:rsidR="0054650E" w:rsidRDefault="0054650E">
      <w:pPr>
        <w:pStyle w:val="BodyText"/>
        <w:spacing w:before="8"/>
        <w:rPr>
          <w:sz w:val="25"/>
        </w:rPr>
      </w:pPr>
    </w:p>
    <w:p w:rsidR="0054650E" w:rsidRDefault="000543B4">
      <w:pPr>
        <w:pStyle w:val="BodyText"/>
        <w:ind w:left="220"/>
      </w:pPr>
      <w:hyperlink r:id="rId8">
        <w:r w:rsidR="00560270">
          <w:rPr>
            <w:color w:val="1154CC"/>
            <w:u w:val="single" w:color="1154CC"/>
          </w:rPr>
          <w:t>https://www.linkedin.com/pulse/rewriting-narrative-honoring-true-celebration-jennifer-stagner</w:t>
        </w:r>
      </w:hyperlink>
    </w:p>
    <w:p w:rsidR="0054650E" w:rsidRDefault="0054650E">
      <w:pPr>
        <w:pStyle w:val="BodyText"/>
        <w:spacing w:before="2"/>
        <w:rPr>
          <w:sz w:val="30"/>
        </w:rPr>
      </w:pPr>
    </w:p>
    <w:p w:rsidR="0054650E" w:rsidRDefault="00560270">
      <w:pPr>
        <w:pStyle w:val="BodyText"/>
        <w:spacing w:line="285" w:lineRule="auto"/>
        <w:ind w:left="220" w:right="656"/>
      </w:pPr>
      <w:r>
        <w:t>Students should have some rudimentary background in the history of Slavery in the United States.</w:t>
      </w:r>
    </w:p>
    <w:p w:rsidR="0054650E" w:rsidRDefault="0054650E">
      <w:pPr>
        <w:pStyle w:val="BodyText"/>
        <w:spacing w:before="11"/>
        <w:rPr>
          <w:sz w:val="25"/>
        </w:rPr>
      </w:pPr>
    </w:p>
    <w:p w:rsidR="009A586D" w:rsidRDefault="009A586D" w:rsidP="00782E37">
      <w:pPr>
        <w:tabs>
          <w:tab w:val="left" w:pos="940"/>
        </w:tabs>
        <w:spacing w:before="99" w:line="285" w:lineRule="auto"/>
        <w:ind w:left="270" w:right="747"/>
        <w:rPr>
          <w:b/>
        </w:rPr>
      </w:pPr>
    </w:p>
    <w:p w:rsidR="009A586D" w:rsidRDefault="009A586D" w:rsidP="00782E37">
      <w:pPr>
        <w:tabs>
          <w:tab w:val="left" w:pos="940"/>
        </w:tabs>
        <w:spacing w:before="99" w:line="285" w:lineRule="auto"/>
        <w:ind w:left="270" w:right="747"/>
        <w:rPr>
          <w:b/>
        </w:rPr>
      </w:pPr>
    </w:p>
    <w:p w:rsidR="009A586D" w:rsidRDefault="009A586D" w:rsidP="00782E37">
      <w:pPr>
        <w:tabs>
          <w:tab w:val="left" w:pos="940"/>
        </w:tabs>
        <w:spacing w:before="99" w:line="285" w:lineRule="auto"/>
        <w:ind w:left="270" w:right="747"/>
        <w:rPr>
          <w:b/>
        </w:rPr>
      </w:pPr>
    </w:p>
    <w:p w:rsidR="00782E37" w:rsidRDefault="00782E37" w:rsidP="00782E37">
      <w:pPr>
        <w:tabs>
          <w:tab w:val="left" w:pos="940"/>
        </w:tabs>
        <w:spacing w:before="99" w:line="285" w:lineRule="auto"/>
        <w:ind w:left="270" w:right="747"/>
        <w:rPr>
          <w:b/>
        </w:rPr>
      </w:pPr>
      <w:r>
        <w:rPr>
          <w:b/>
        </w:rPr>
        <w:t>Lesson:</w:t>
      </w:r>
    </w:p>
    <w:p w:rsidR="00782E37" w:rsidRPr="00782E37" w:rsidRDefault="00782E37" w:rsidP="00782E37">
      <w:pPr>
        <w:tabs>
          <w:tab w:val="left" w:pos="940"/>
        </w:tabs>
        <w:spacing w:before="99" w:line="285" w:lineRule="auto"/>
        <w:ind w:left="270" w:right="747"/>
        <w:rPr>
          <w:b/>
        </w:rPr>
      </w:pPr>
    </w:p>
    <w:p w:rsidR="0054650E" w:rsidRDefault="00560270">
      <w:pPr>
        <w:pStyle w:val="ListParagraph"/>
        <w:numPr>
          <w:ilvl w:val="0"/>
          <w:numId w:val="1"/>
        </w:numPr>
        <w:tabs>
          <w:tab w:val="left" w:pos="940"/>
        </w:tabs>
        <w:spacing w:before="99" w:line="285" w:lineRule="auto"/>
        <w:ind w:right="747"/>
      </w:pPr>
      <w:r>
        <w:t>Introduce the narrative of a slave experience to the class.</w:t>
      </w:r>
      <w:r>
        <w:rPr>
          <w:color w:val="1154CC"/>
        </w:rPr>
        <w:t xml:space="preserve"> </w:t>
      </w:r>
      <w:hyperlink r:id="rId9">
        <w:r>
          <w:rPr>
            <w:color w:val="1154CC"/>
            <w:u w:val="single" w:color="1154CC"/>
          </w:rPr>
          <w:t>“Talking With an Enslaved</w:t>
        </w:r>
      </w:hyperlink>
      <w:hyperlink r:id="rId10">
        <w:r>
          <w:rPr>
            <w:color w:val="1154CC"/>
            <w:u w:val="single" w:color="1154CC"/>
          </w:rPr>
          <w:t xml:space="preserve"> Housemaid at Mount Vernon”</w:t>
        </w:r>
        <w:r>
          <w:rPr>
            <w:color w:val="1154CC"/>
          </w:rPr>
          <w:t xml:space="preserve"> </w:t>
        </w:r>
      </w:hyperlink>
      <w:r>
        <w:t>has received some praise as a video representation. Students today are immersed in video culture, so I highly recommend video to engage students</w:t>
      </w:r>
      <w:r>
        <w:rPr>
          <w:spacing w:val="-5"/>
        </w:rPr>
        <w:t xml:space="preserve"> </w:t>
      </w:r>
      <w:r>
        <w:t>in</w:t>
      </w:r>
      <w:r>
        <w:rPr>
          <w:spacing w:val="-5"/>
        </w:rPr>
        <w:t xml:space="preserve"> </w:t>
      </w:r>
      <w:r>
        <w:t>the</w:t>
      </w:r>
      <w:r>
        <w:rPr>
          <w:spacing w:val="-4"/>
        </w:rPr>
        <w:t xml:space="preserve"> </w:t>
      </w:r>
      <w:r>
        <w:t>lesson</w:t>
      </w:r>
      <w:r>
        <w:rPr>
          <w:spacing w:val="-5"/>
        </w:rPr>
        <w:t xml:space="preserve"> </w:t>
      </w:r>
      <w:r>
        <w:t>over</w:t>
      </w:r>
      <w:r>
        <w:rPr>
          <w:spacing w:val="-5"/>
        </w:rPr>
        <w:t xml:space="preserve"> </w:t>
      </w:r>
      <w:r>
        <w:t>reading</w:t>
      </w:r>
      <w:r>
        <w:rPr>
          <w:spacing w:val="-4"/>
        </w:rPr>
        <w:t xml:space="preserve"> </w:t>
      </w:r>
      <w:r>
        <w:t>a</w:t>
      </w:r>
      <w:r>
        <w:rPr>
          <w:spacing w:val="-5"/>
        </w:rPr>
        <w:t xml:space="preserve"> </w:t>
      </w:r>
      <w:r>
        <w:t>written</w:t>
      </w:r>
      <w:r>
        <w:rPr>
          <w:spacing w:val="-5"/>
        </w:rPr>
        <w:t xml:space="preserve"> </w:t>
      </w:r>
      <w:r>
        <w:t>account.</w:t>
      </w:r>
      <w:r>
        <w:rPr>
          <w:spacing w:val="-4"/>
        </w:rPr>
        <w:t xml:space="preserve"> </w:t>
      </w:r>
      <w:r>
        <w:t>However,</w:t>
      </w:r>
      <w:r>
        <w:rPr>
          <w:spacing w:val="-5"/>
        </w:rPr>
        <w:t xml:space="preserve"> </w:t>
      </w:r>
      <w:r>
        <w:t>if</w:t>
      </w:r>
      <w:r>
        <w:rPr>
          <w:spacing w:val="-5"/>
        </w:rPr>
        <w:t xml:space="preserve"> </w:t>
      </w:r>
      <w:r>
        <w:t>you</w:t>
      </w:r>
      <w:r>
        <w:rPr>
          <w:spacing w:val="-4"/>
        </w:rPr>
        <w:t xml:space="preserve"> </w:t>
      </w:r>
      <w:r>
        <w:t>choose</w:t>
      </w:r>
      <w:r>
        <w:rPr>
          <w:spacing w:val="-5"/>
        </w:rPr>
        <w:t xml:space="preserve"> </w:t>
      </w:r>
      <w:r>
        <w:t>to</w:t>
      </w:r>
      <w:r>
        <w:rPr>
          <w:spacing w:val="-5"/>
        </w:rPr>
        <w:t xml:space="preserve"> </w:t>
      </w:r>
      <w:r>
        <w:t>utilize</w:t>
      </w:r>
      <w:r>
        <w:rPr>
          <w:spacing w:val="-4"/>
        </w:rPr>
        <w:t xml:space="preserve"> </w:t>
      </w:r>
      <w:r>
        <w:t>a written journal instead, there are limitless primary source documents out there from which to</w:t>
      </w:r>
      <w:r>
        <w:rPr>
          <w:spacing w:val="-3"/>
        </w:rPr>
        <w:t xml:space="preserve"> </w:t>
      </w:r>
      <w:r>
        <w:t>choose.</w:t>
      </w:r>
    </w:p>
    <w:p w:rsidR="0054650E" w:rsidRDefault="00560270">
      <w:pPr>
        <w:pStyle w:val="ListParagraph"/>
        <w:numPr>
          <w:ilvl w:val="0"/>
          <w:numId w:val="1"/>
        </w:numPr>
        <w:tabs>
          <w:tab w:val="left" w:pos="940"/>
        </w:tabs>
        <w:spacing w:line="285" w:lineRule="auto"/>
        <w:ind w:right="1027"/>
      </w:pPr>
      <w:r>
        <w:t>Have a brief discussion for processing what the students saw and felt; if time permits, allow them some time for journaling. Be sure to highlight the inherent contradiction between</w:t>
      </w:r>
      <w:r>
        <w:rPr>
          <w:spacing w:val="-5"/>
        </w:rPr>
        <w:t xml:space="preserve"> </w:t>
      </w:r>
      <w:r>
        <w:t>“We</w:t>
      </w:r>
      <w:r>
        <w:rPr>
          <w:spacing w:val="-5"/>
        </w:rPr>
        <w:t xml:space="preserve"> </w:t>
      </w:r>
      <w:r>
        <w:t>hold</w:t>
      </w:r>
      <w:r>
        <w:rPr>
          <w:spacing w:val="-5"/>
        </w:rPr>
        <w:t xml:space="preserve"> </w:t>
      </w:r>
      <w:r>
        <w:t>these</w:t>
      </w:r>
      <w:r>
        <w:rPr>
          <w:spacing w:val="-5"/>
        </w:rPr>
        <w:t xml:space="preserve"> </w:t>
      </w:r>
      <w:r>
        <w:t>truths</w:t>
      </w:r>
      <w:r>
        <w:rPr>
          <w:spacing w:val="-4"/>
        </w:rPr>
        <w:t xml:space="preserve"> </w:t>
      </w:r>
      <w:r>
        <w:t>to</w:t>
      </w:r>
      <w:r>
        <w:rPr>
          <w:spacing w:val="-5"/>
        </w:rPr>
        <w:t xml:space="preserve"> </w:t>
      </w:r>
      <w:r>
        <w:t>be</w:t>
      </w:r>
      <w:r>
        <w:rPr>
          <w:spacing w:val="-5"/>
        </w:rPr>
        <w:t xml:space="preserve"> </w:t>
      </w:r>
      <w:r>
        <w:t>self-evident:</w:t>
      </w:r>
      <w:r>
        <w:rPr>
          <w:spacing w:val="-5"/>
        </w:rPr>
        <w:t xml:space="preserve"> </w:t>
      </w:r>
      <w:r>
        <w:t>that</w:t>
      </w:r>
      <w:r>
        <w:rPr>
          <w:spacing w:val="-4"/>
        </w:rPr>
        <w:t xml:space="preserve"> </w:t>
      </w:r>
      <w:r>
        <w:t>all</w:t>
      </w:r>
      <w:r>
        <w:rPr>
          <w:spacing w:val="-5"/>
        </w:rPr>
        <w:t xml:space="preserve"> </w:t>
      </w:r>
      <w:r>
        <w:t>men</w:t>
      </w:r>
      <w:r>
        <w:rPr>
          <w:spacing w:val="-5"/>
        </w:rPr>
        <w:t xml:space="preserve"> </w:t>
      </w:r>
      <w:r>
        <w:t>are</w:t>
      </w:r>
      <w:r>
        <w:rPr>
          <w:spacing w:val="-5"/>
        </w:rPr>
        <w:t xml:space="preserve"> </w:t>
      </w:r>
      <w:r>
        <w:t>created</w:t>
      </w:r>
      <w:r>
        <w:rPr>
          <w:spacing w:val="-4"/>
        </w:rPr>
        <w:t xml:space="preserve"> </w:t>
      </w:r>
      <w:r>
        <w:t>equal,”</w:t>
      </w:r>
      <w:r>
        <w:rPr>
          <w:spacing w:val="-5"/>
        </w:rPr>
        <w:t xml:space="preserve"> </w:t>
      </w:r>
      <w:r>
        <w:t>and the institution of</w:t>
      </w:r>
      <w:r>
        <w:rPr>
          <w:spacing w:val="-4"/>
        </w:rPr>
        <w:t xml:space="preserve"> </w:t>
      </w:r>
      <w:r>
        <w:t>slavery.</w:t>
      </w:r>
    </w:p>
    <w:p w:rsidR="0054650E" w:rsidRDefault="00560270">
      <w:pPr>
        <w:pStyle w:val="ListParagraph"/>
        <w:numPr>
          <w:ilvl w:val="0"/>
          <w:numId w:val="1"/>
        </w:numPr>
        <w:tabs>
          <w:tab w:val="left" w:pos="940"/>
        </w:tabs>
        <w:spacing w:line="285" w:lineRule="auto"/>
        <w:ind w:right="748"/>
      </w:pPr>
      <w:r>
        <w:t>Discuss or provide information on the Emancipation Proclamation, and discuss the historical inconsistency of its application - how only slaves in Confederate states were freed at the time, even though there were slaves in some of the Union states as well, for fear</w:t>
      </w:r>
      <w:r>
        <w:rPr>
          <w:spacing w:val="-6"/>
        </w:rPr>
        <w:t xml:space="preserve"> </w:t>
      </w:r>
      <w:r>
        <w:t>of</w:t>
      </w:r>
      <w:r>
        <w:rPr>
          <w:spacing w:val="-5"/>
        </w:rPr>
        <w:t xml:space="preserve"> </w:t>
      </w:r>
      <w:r>
        <w:t>angering</w:t>
      </w:r>
      <w:r>
        <w:rPr>
          <w:spacing w:val="-6"/>
        </w:rPr>
        <w:t xml:space="preserve"> </w:t>
      </w:r>
      <w:r>
        <w:t>the</w:t>
      </w:r>
      <w:r>
        <w:rPr>
          <w:spacing w:val="-5"/>
        </w:rPr>
        <w:t xml:space="preserve"> </w:t>
      </w:r>
      <w:r>
        <w:t>Union</w:t>
      </w:r>
      <w:r>
        <w:rPr>
          <w:spacing w:val="-5"/>
        </w:rPr>
        <w:t xml:space="preserve"> </w:t>
      </w:r>
      <w:r>
        <w:t>allies</w:t>
      </w:r>
      <w:r>
        <w:rPr>
          <w:spacing w:val="-6"/>
        </w:rPr>
        <w:t xml:space="preserve"> </w:t>
      </w:r>
      <w:r>
        <w:t>that</w:t>
      </w:r>
      <w:r>
        <w:rPr>
          <w:spacing w:val="-5"/>
        </w:rPr>
        <w:t xml:space="preserve"> </w:t>
      </w:r>
      <w:r>
        <w:t>weren’t</w:t>
      </w:r>
      <w:r>
        <w:rPr>
          <w:spacing w:val="-6"/>
        </w:rPr>
        <w:t xml:space="preserve"> </w:t>
      </w:r>
      <w:r>
        <w:t>necessarily</w:t>
      </w:r>
      <w:r>
        <w:rPr>
          <w:spacing w:val="-5"/>
        </w:rPr>
        <w:t xml:space="preserve"> </w:t>
      </w:r>
      <w:r>
        <w:t>ready</w:t>
      </w:r>
      <w:r>
        <w:rPr>
          <w:spacing w:val="-5"/>
        </w:rPr>
        <w:t xml:space="preserve"> </w:t>
      </w:r>
      <w:r>
        <w:t>to</w:t>
      </w:r>
      <w:r>
        <w:rPr>
          <w:spacing w:val="-6"/>
        </w:rPr>
        <w:t xml:space="preserve"> </w:t>
      </w:r>
      <w:r>
        <w:t>abandon</w:t>
      </w:r>
      <w:r>
        <w:rPr>
          <w:spacing w:val="-5"/>
        </w:rPr>
        <w:t xml:space="preserve"> </w:t>
      </w:r>
      <w:r>
        <w:t>slavery.</w:t>
      </w:r>
      <w:r>
        <w:rPr>
          <w:spacing w:val="-5"/>
        </w:rPr>
        <w:t xml:space="preserve"> </w:t>
      </w:r>
      <w:r>
        <w:t>Here is a good source for teacher</w:t>
      </w:r>
      <w:r>
        <w:rPr>
          <w:spacing w:val="-8"/>
        </w:rPr>
        <w:t xml:space="preserve"> </w:t>
      </w:r>
      <w:r>
        <w:t>review:</w:t>
      </w:r>
    </w:p>
    <w:p w:rsidR="0054650E" w:rsidRDefault="000543B4">
      <w:pPr>
        <w:pStyle w:val="BodyText"/>
        <w:spacing w:line="285" w:lineRule="auto"/>
        <w:ind w:left="940" w:right="656"/>
      </w:pPr>
      <w:hyperlink r:id="rId11">
        <w:r w:rsidR="00560270">
          <w:rPr>
            <w:color w:val="1154CC"/>
            <w:u w:val="single" w:color="1154CC"/>
          </w:rPr>
          <w:t>https://americanhistory.si.edu/changing-america-emancipation-proclamation-1863-and-m</w:t>
        </w:r>
      </w:hyperlink>
      <w:r w:rsidR="00560270">
        <w:rPr>
          <w:color w:val="1154CC"/>
        </w:rPr>
        <w:t xml:space="preserve"> </w:t>
      </w:r>
      <w:hyperlink r:id="rId12">
        <w:r w:rsidR="00560270">
          <w:rPr>
            <w:color w:val="1154CC"/>
            <w:u w:val="single" w:color="1154CC"/>
          </w:rPr>
          <w:t>arch-washington-1963/1863/lincoln-and</w:t>
        </w:r>
      </w:hyperlink>
      <w:r w:rsidR="00560270">
        <w:t>.</w:t>
      </w:r>
    </w:p>
    <w:p w:rsidR="0054650E" w:rsidRDefault="00560270">
      <w:pPr>
        <w:pStyle w:val="BodyText"/>
        <w:spacing w:line="285" w:lineRule="auto"/>
        <w:ind w:left="940" w:right="686"/>
      </w:pPr>
      <w:r>
        <w:t>Again, depending on class goals and time constraints, you may provide this information to your class, but it isn’t necessary to understand the reasons for celebrating Juneteenth.</w:t>
      </w:r>
    </w:p>
    <w:p w:rsidR="0054650E" w:rsidRDefault="00560270">
      <w:pPr>
        <w:pStyle w:val="ListParagraph"/>
        <w:numPr>
          <w:ilvl w:val="0"/>
          <w:numId w:val="1"/>
        </w:numPr>
        <w:tabs>
          <w:tab w:val="left" w:pos="940"/>
        </w:tabs>
        <w:spacing w:line="285" w:lineRule="auto"/>
        <w:ind w:right="954"/>
      </w:pPr>
      <w:r>
        <w:t>Provide</w:t>
      </w:r>
      <w:r>
        <w:rPr>
          <w:spacing w:val="-5"/>
        </w:rPr>
        <w:t xml:space="preserve"> </w:t>
      </w:r>
      <w:r>
        <w:t>the</w:t>
      </w:r>
      <w:r>
        <w:rPr>
          <w:spacing w:val="-5"/>
        </w:rPr>
        <w:t xml:space="preserve"> </w:t>
      </w:r>
      <w:r>
        <w:t>history</w:t>
      </w:r>
      <w:r>
        <w:rPr>
          <w:spacing w:val="-4"/>
        </w:rPr>
        <w:t xml:space="preserve"> </w:t>
      </w:r>
      <w:r>
        <w:t>of</w:t>
      </w:r>
      <w:r>
        <w:rPr>
          <w:spacing w:val="-5"/>
        </w:rPr>
        <w:t xml:space="preserve"> </w:t>
      </w:r>
      <w:r>
        <w:t>Juneteenth:</w:t>
      </w:r>
      <w:r>
        <w:rPr>
          <w:color w:val="1154CC"/>
          <w:spacing w:val="-4"/>
        </w:rPr>
        <w:t xml:space="preserve"> </w:t>
      </w:r>
      <w:hyperlink r:id="rId13">
        <w:r>
          <w:rPr>
            <w:color w:val="1154CC"/>
            <w:u w:val="single" w:color="1154CC"/>
          </w:rPr>
          <w:t>here</w:t>
        </w:r>
        <w:r>
          <w:rPr>
            <w:color w:val="1154CC"/>
            <w:spacing w:val="-5"/>
          </w:rPr>
          <w:t xml:space="preserve"> </w:t>
        </w:r>
      </w:hyperlink>
      <w:r>
        <w:t>is</w:t>
      </w:r>
      <w:r>
        <w:rPr>
          <w:spacing w:val="-4"/>
        </w:rPr>
        <w:t xml:space="preserve"> </w:t>
      </w:r>
      <w:r>
        <w:t>a</w:t>
      </w:r>
      <w:r>
        <w:rPr>
          <w:spacing w:val="-5"/>
        </w:rPr>
        <w:t xml:space="preserve"> </w:t>
      </w:r>
      <w:r>
        <w:t>link</w:t>
      </w:r>
      <w:r>
        <w:rPr>
          <w:spacing w:val="-4"/>
        </w:rPr>
        <w:t xml:space="preserve"> </w:t>
      </w:r>
      <w:r>
        <w:t>to</w:t>
      </w:r>
      <w:r>
        <w:rPr>
          <w:spacing w:val="-5"/>
        </w:rPr>
        <w:t xml:space="preserve"> </w:t>
      </w:r>
      <w:r>
        <w:t>a</w:t>
      </w:r>
      <w:r>
        <w:rPr>
          <w:spacing w:val="-4"/>
        </w:rPr>
        <w:t xml:space="preserve"> </w:t>
      </w:r>
      <w:r>
        <w:t>Washington</w:t>
      </w:r>
      <w:r>
        <w:rPr>
          <w:spacing w:val="-5"/>
        </w:rPr>
        <w:t xml:space="preserve"> </w:t>
      </w:r>
      <w:r>
        <w:t>Post</w:t>
      </w:r>
      <w:r>
        <w:rPr>
          <w:spacing w:val="-4"/>
        </w:rPr>
        <w:t xml:space="preserve"> </w:t>
      </w:r>
      <w:r>
        <w:t>article</w:t>
      </w:r>
      <w:r>
        <w:rPr>
          <w:spacing w:val="-5"/>
        </w:rPr>
        <w:t xml:space="preserve"> </w:t>
      </w:r>
      <w:r>
        <w:t>and</w:t>
      </w:r>
      <w:r>
        <w:rPr>
          <w:spacing w:val="-4"/>
        </w:rPr>
        <w:t xml:space="preserve"> </w:t>
      </w:r>
      <w:r>
        <w:t>video on Juneteenth - select the medium you feel is appropriate to your class goals, time constraints, and reading comprehension</w:t>
      </w:r>
      <w:r>
        <w:rPr>
          <w:spacing w:val="-7"/>
        </w:rPr>
        <w:t xml:space="preserve"> </w:t>
      </w:r>
      <w:r>
        <w:t>abilities.</w:t>
      </w:r>
    </w:p>
    <w:p w:rsidR="0054650E" w:rsidRDefault="00560270">
      <w:pPr>
        <w:pStyle w:val="ListParagraph"/>
        <w:numPr>
          <w:ilvl w:val="0"/>
          <w:numId w:val="1"/>
        </w:numPr>
        <w:tabs>
          <w:tab w:val="left" w:pos="940"/>
        </w:tabs>
        <w:spacing w:line="285" w:lineRule="auto"/>
        <w:ind w:right="831"/>
      </w:pPr>
      <w:r>
        <w:t>Outline the assessment to the class. Use sample handout and single point rubric provided, or design your own. Students may work individually, in pairs or groups. This could</w:t>
      </w:r>
      <w:r>
        <w:rPr>
          <w:spacing w:val="-7"/>
        </w:rPr>
        <w:t xml:space="preserve"> </w:t>
      </w:r>
      <w:r>
        <w:t>potentially</w:t>
      </w:r>
      <w:r>
        <w:rPr>
          <w:spacing w:val="-6"/>
        </w:rPr>
        <w:t xml:space="preserve"> </w:t>
      </w:r>
      <w:r>
        <w:t>be</w:t>
      </w:r>
      <w:r>
        <w:rPr>
          <w:spacing w:val="-6"/>
        </w:rPr>
        <w:t xml:space="preserve"> </w:t>
      </w:r>
      <w:r>
        <w:t>a</w:t>
      </w:r>
      <w:r>
        <w:rPr>
          <w:spacing w:val="-6"/>
        </w:rPr>
        <w:t xml:space="preserve"> </w:t>
      </w:r>
      <w:r>
        <w:t>hand-drawn,</w:t>
      </w:r>
      <w:r>
        <w:rPr>
          <w:spacing w:val="-6"/>
        </w:rPr>
        <w:t xml:space="preserve"> </w:t>
      </w:r>
      <w:r>
        <w:t>photo,</w:t>
      </w:r>
      <w:r>
        <w:rPr>
          <w:spacing w:val="-6"/>
        </w:rPr>
        <w:t xml:space="preserve"> </w:t>
      </w:r>
      <w:r>
        <w:t>or</w:t>
      </w:r>
      <w:r>
        <w:rPr>
          <w:spacing w:val="-6"/>
        </w:rPr>
        <w:t xml:space="preserve"> </w:t>
      </w:r>
      <w:r>
        <w:t>software</w:t>
      </w:r>
      <w:r>
        <w:rPr>
          <w:spacing w:val="-6"/>
        </w:rPr>
        <w:t xml:space="preserve"> </w:t>
      </w:r>
      <w:r>
        <w:t>produced</w:t>
      </w:r>
      <w:r>
        <w:rPr>
          <w:spacing w:val="-6"/>
        </w:rPr>
        <w:t xml:space="preserve"> </w:t>
      </w:r>
      <w:r>
        <w:t>image,</w:t>
      </w:r>
      <w:r>
        <w:rPr>
          <w:spacing w:val="-6"/>
        </w:rPr>
        <w:t xml:space="preserve"> </w:t>
      </w:r>
      <w:r>
        <w:t>depending</w:t>
      </w:r>
      <w:r>
        <w:rPr>
          <w:spacing w:val="-6"/>
        </w:rPr>
        <w:t xml:space="preserve"> </w:t>
      </w:r>
      <w:r>
        <w:t>upon availability of technology and resources. Upon completion, they should present this image to the class/teacher with a brief explanation of why they chose their particular image.</w:t>
      </w:r>
    </w:p>
    <w:p w:rsidR="0054650E" w:rsidRDefault="00560270">
      <w:pPr>
        <w:pStyle w:val="ListParagraph"/>
        <w:numPr>
          <w:ilvl w:val="0"/>
          <w:numId w:val="1"/>
        </w:numPr>
        <w:tabs>
          <w:tab w:val="left" w:pos="940"/>
        </w:tabs>
        <w:spacing w:line="285" w:lineRule="auto"/>
        <w:ind w:right="784"/>
      </w:pPr>
      <w:r>
        <w:t>Extension/advanced assessment: In addition to the symbolic representation drawing/graphic</w:t>
      </w:r>
      <w:r>
        <w:rPr>
          <w:spacing w:val="-7"/>
        </w:rPr>
        <w:t xml:space="preserve"> </w:t>
      </w:r>
      <w:r>
        <w:t>design,</w:t>
      </w:r>
      <w:r>
        <w:rPr>
          <w:spacing w:val="-7"/>
        </w:rPr>
        <w:t xml:space="preserve"> </w:t>
      </w:r>
      <w:r>
        <w:t>have</w:t>
      </w:r>
      <w:r>
        <w:rPr>
          <w:spacing w:val="-7"/>
        </w:rPr>
        <w:t xml:space="preserve"> </w:t>
      </w:r>
      <w:r>
        <w:t>the</w:t>
      </w:r>
      <w:r>
        <w:rPr>
          <w:spacing w:val="-7"/>
        </w:rPr>
        <w:t xml:space="preserve"> </w:t>
      </w:r>
      <w:r>
        <w:t>student(s)</w:t>
      </w:r>
      <w:r>
        <w:rPr>
          <w:spacing w:val="-7"/>
        </w:rPr>
        <w:t xml:space="preserve"> </w:t>
      </w:r>
      <w:r>
        <w:t>write</w:t>
      </w:r>
      <w:r>
        <w:rPr>
          <w:spacing w:val="-7"/>
        </w:rPr>
        <w:t xml:space="preserve"> </w:t>
      </w:r>
      <w:r>
        <w:t>a</w:t>
      </w:r>
      <w:r>
        <w:rPr>
          <w:spacing w:val="-7"/>
        </w:rPr>
        <w:t xml:space="preserve"> </w:t>
      </w:r>
      <w:r>
        <w:t>short</w:t>
      </w:r>
      <w:r>
        <w:rPr>
          <w:spacing w:val="-7"/>
        </w:rPr>
        <w:t xml:space="preserve"> </w:t>
      </w:r>
      <w:r>
        <w:t>speech/letter/Shark</w:t>
      </w:r>
      <w:r>
        <w:rPr>
          <w:spacing w:val="-7"/>
        </w:rPr>
        <w:t xml:space="preserve"> </w:t>
      </w:r>
      <w:r>
        <w:t>Tank</w:t>
      </w:r>
      <w:r>
        <w:rPr>
          <w:spacing w:val="-7"/>
        </w:rPr>
        <w:t xml:space="preserve"> </w:t>
      </w:r>
      <w:r>
        <w:t>pitch to persuade Congress/Clothing company/Greeting Card company/Sharks etc. to adopt THEIR</w:t>
      </w:r>
      <w:r>
        <w:rPr>
          <w:spacing w:val="-2"/>
        </w:rPr>
        <w:t xml:space="preserve"> </w:t>
      </w:r>
      <w:r>
        <w:t>symbol.</w:t>
      </w:r>
    </w:p>
    <w:p w:rsidR="0054650E" w:rsidRDefault="00560270">
      <w:pPr>
        <w:pStyle w:val="ListParagraph"/>
        <w:numPr>
          <w:ilvl w:val="0"/>
          <w:numId w:val="1"/>
        </w:numPr>
        <w:tabs>
          <w:tab w:val="left" w:pos="940"/>
        </w:tabs>
        <w:spacing w:line="285" w:lineRule="auto"/>
        <w:ind w:right="771"/>
      </w:pPr>
      <w:r>
        <w:t>Additional extension: Yellow Journalism. This is related to the original article provided. Teachers</w:t>
      </w:r>
      <w:r>
        <w:rPr>
          <w:spacing w:val="-6"/>
        </w:rPr>
        <w:t xml:space="preserve"> </w:t>
      </w:r>
      <w:r>
        <w:t>should</w:t>
      </w:r>
      <w:r>
        <w:rPr>
          <w:spacing w:val="-5"/>
        </w:rPr>
        <w:t xml:space="preserve"> </w:t>
      </w:r>
      <w:r>
        <w:t>explain</w:t>
      </w:r>
      <w:r>
        <w:rPr>
          <w:spacing w:val="-5"/>
        </w:rPr>
        <w:t xml:space="preserve"> </w:t>
      </w:r>
      <w:r>
        <w:t>background</w:t>
      </w:r>
      <w:r>
        <w:rPr>
          <w:spacing w:val="-6"/>
        </w:rPr>
        <w:t xml:space="preserve"> </w:t>
      </w:r>
      <w:r>
        <w:t>on</w:t>
      </w:r>
      <w:r>
        <w:rPr>
          <w:spacing w:val="-5"/>
        </w:rPr>
        <w:t xml:space="preserve"> </w:t>
      </w:r>
      <w:r>
        <w:t>the</w:t>
      </w:r>
      <w:r>
        <w:rPr>
          <w:spacing w:val="-5"/>
        </w:rPr>
        <w:t xml:space="preserve"> </w:t>
      </w:r>
      <w:r>
        <w:t>history</w:t>
      </w:r>
      <w:r>
        <w:rPr>
          <w:spacing w:val="-6"/>
        </w:rPr>
        <w:t xml:space="preserve"> </w:t>
      </w:r>
      <w:r>
        <w:t>of</w:t>
      </w:r>
      <w:r>
        <w:rPr>
          <w:spacing w:val="-5"/>
        </w:rPr>
        <w:t xml:space="preserve"> </w:t>
      </w:r>
      <w:r>
        <w:t>“Yellow</w:t>
      </w:r>
      <w:r>
        <w:rPr>
          <w:spacing w:val="-5"/>
        </w:rPr>
        <w:t xml:space="preserve"> </w:t>
      </w:r>
      <w:r>
        <w:t>Journalism”</w:t>
      </w:r>
      <w:r>
        <w:rPr>
          <w:spacing w:val="-6"/>
        </w:rPr>
        <w:t xml:space="preserve"> </w:t>
      </w:r>
      <w:r>
        <w:t>and</w:t>
      </w:r>
      <w:r>
        <w:rPr>
          <w:spacing w:val="-5"/>
        </w:rPr>
        <w:t xml:space="preserve"> </w:t>
      </w:r>
      <w:r>
        <w:t>its</w:t>
      </w:r>
      <w:r>
        <w:rPr>
          <w:spacing w:val="-5"/>
        </w:rPr>
        <w:t xml:space="preserve"> </w:t>
      </w:r>
      <w:r>
        <w:t>role</w:t>
      </w:r>
      <w:r>
        <w:rPr>
          <w:spacing w:val="-5"/>
        </w:rPr>
        <w:t xml:space="preserve"> </w:t>
      </w:r>
      <w:r>
        <w:t>in the Spanish-American War. Direct students to examine media bias in today’s media, utilizing the following website to research what left, neutral and right-leaning news looks like. Have them analyze one specific topic across multiple sources (i.e., Obamacare, Election interference,</w:t>
      </w:r>
      <w:r>
        <w:rPr>
          <w:spacing w:val="-3"/>
        </w:rPr>
        <w:t xml:space="preserve"> </w:t>
      </w:r>
      <w:r>
        <w:t>etc.):</w:t>
      </w:r>
    </w:p>
    <w:p w:rsidR="0054650E" w:rsidRDefault="000543B4">
      <w:pPr>
        <w:pStyle w:val="BodyText"/>
        <w:spacing w:line="247" w:lineRule="exact"/>
        <w:ind w:left="1001"/>
      </w:pPr>
      <w:hyperlink r:id="rId14">
        <w:r w:rsidR="00560270">
          <w:rPr>
            <w:color w:val="1154CC"/>
            <w:u w:val="single" w:color="1154CC"/>
          </w:rPr>
          <w:t>https://www.allsides.com/media-bias/media-bias-ratings</w:t>
        </w:r>
      </w:hyperlink>
    </w:p>
    <w:p w:rsidR="0054650E" w:rsidRDefault="00560270">
      <w:pPr>
        <w:pStyle w:val="BodyText"/>
        <w:spacing w:before="13"/>
        <w:ind w:left="940"/>
      </w:pPr>
      <w:r>
        <w:t>They should answer the following questions upon conclusion of their research:</w:t>
      </w:r>
    </w:p>
    <w:p w:rsidR="0016565D" w:rsidRDefault="0016565D">
      <w:pPr>
        <w:pStyle w:val="BodyText"/>
        <w:spacing w:before="13"/>
        <w:ind w:left="940"/>
      </w:pPr>
    </w:p>
    <w:p w:rsidR="0054650E" w:rsidRDefault="00560270">
      <w:pPr>
        <w:pStyle w:val="ListParagraph"/>
        <w:numPr>
          <w:ilvl w:val="1"/>
          <w:numId w:val="1"/>
        </w:numPr>
        <w:tabs>
          <w:tab w:val="left" w:pos="2380"/>
        </w:tabs>
        <w:spacing w:before="47"/>
      </w:pPr>
      <w:r>
        <w:t>What specific examples of media bias did you</w:t>
      </w:r>
      <w:r>
        <w:rPr>
          <w:spacing w:val="-14"/>
        </w:rPr>
        <w:t xml:space="preserve"> </w:t>
      </w:r>
      <w:r>
        <w:t>witness?</w:t>
      </w:r>
    </w:p>
    <w:p w:rsidR="0054650E" w:rsidRDefault="00560270">
      <w:pPr>
        <w:pStyle w:val="ListParagraph"/>
        <w:numPr>
          <w:ilvl w:val="1"/>
          <w:numId w:val="1"/>
        </w:numPr>
        <w:tabs>
          <w:tab w:val="left" w:pos="2380"/>
        </w:tabs>
        <w:spacing w:before="47"/>
      </w:pPr>
      <w:r>
        <w:t>How does media bias affect the ability of a researcher to be</w:t>
      </w:r>
      <w:r>
        <w:rPr>
          <w:spacing w:val="-30"/>
        </w:rPr>
        <w:t xml:space="preserve"> </w:t>
      </w:r>
      <w:r>
        <w:t>objective?</w:t>
      </w:r>
    </w:p>
    <w:p w:rsidR="0054650E" w:rsidRDefault="00560270">
      <w:pPr>
        <w:pStyle w:val="ListParagraph"/>
        <w:numPr>
          <w:ilvl w:val="1"/>
          <w:numId w:val="1"/>
        </w:numPr>
        <w:tabs>
          <w:tab w:val="left" w:pos="2380"/>
        </w:tabs>
        <w:spacing w:before="47"/>
      </w:pPr>
      <w:r>
        <w:t>Why is objectivity desirable in our</w:t>
      </w:r>
      <w:r>
        <w:rPr>
          <w:spacing w:val="-9"/>
        </w:rPr>
        <w:t xml:space="preserve"> </w:t>
      </w:r>
      <w:r>
        <w:t>media?</w:t>
      </w:r>
    </w:p>
    <w:p w:rsidR="0016565D" w:rsidRDefault="0016565D" w:rsidP="0016565D">
      <w:pPr>
        <w:pStyle w:val="Heading2"/>
        <w:ind w:left="0"/>
        <w:rPr>
          <w:b w:val="0"/>
          <w:bCs w:val="0"/>
        </w:rPr>
      </w:pPr>
    </w:p>
    <w:p w:rsidR="0054650E" w:rsidRDefault="00560270" w:rsidP="0016565D">
      <w:pPr>
        <w:pStyle w:val="Heading2"/>
        <w:ind w:left="360"/>
      </w:pPr>
      <w:r>
        <w:t>Citation/elinks:</w:t>
      </w:r>
    </w:p>
    <w:p w:rsidR="0016565D" w:rsidRDefault="0016565D" w:rsidP="0016565D">
      <w:pPr>
        <w:pStyle w:val="Heading2"/>
        <w:ind w:left="360"/>
      </w:pPr>
    </w:p>
    <w:p w:rsidR="0054650E" w:rsidRDefault="000543B4" w:rsidP="0016565D">
      <w:pPr>
        <w:pStyle w:val="BodyText"/>
        <w:numPr>
          <w:ilvl w:val="0"/>
          <w:numId w:val="2"/>
        </w:numPr>
        <w:spacing w:before="47"/>
      </w:pPr>
      <w:hyperlink r:id="rId15">
        <w:r w:rsidR="00560270">
          <w:rPr>
            <w:color w:val="1154CC"/>
            <w:u w:val="single" w:color="1154CC"/>
          </w:rPr>
          <w:t>https://www.youtube.com/watch?v=VJ_Hg9KOlyU</w:t>
        </w:r>
      </w:hyperlink>
    </w:p>
    <w:p w:rsidR="0054650E" w:rsidRDefault="0054650E">
      <w:pPr>
        <w:pStyle w:val="BodyText"/>
        <w:spacing w:before="2"/>
        <w:rPr>
          <w:sz w:val="30"/>
        </w:rPr>
      </w:pPr>
    </w:p>
    <w:p w:rsidR="0054650E" w:rsidRDefault="000543B4" w:rsidP="0016565D">
      <w:pPr>
        <w:pStyle w:val="BodyText"/>
        <w:numPr>
          <w:ilvl w:val="0"/>
          <w:numId w:val="2"/>
        </w:numPr>
        <w:spacing w:line="285" w:lineRule="auto"/>
        <w:ind w:right="656"/>
      </w:pPr>
      <w:hyperlink r:id="rId16">
        <w:r w:rsidR="00560270">
          <w:rPr>
            <w:color w:val="1154CC"/>
            <w:u w:val="single" w:color="1154CC"/>
          </w:rPr>
          <w:t>https://www.teachthought.com/pedagogy/how-single-point-rubrics-can-improve-quality-student-</w:t>
        </w:r>
      </w:hyperlink>
      <w:r w:rsidR="00560270">
        <w:rPr>
          <w:color w:val="1154CC"/>
        </w:rPr>
        <w:t xml:space="preserve"> </w:t>
      </w:r>
      <w:hyperlink r:id="rId17">
        <w:r w:rsidR="00560270">
          <w:rPr>
            <w:color w:val="1154CC"/>
            <w:u w:val="single" w:color="1154CC"/>
          </w:rPr>
          <w:t>work/</w:t>
        </w:r>
      </w:hyperlink>
    </w:p>
    <w:p w:rsidR="0054650E" w:rsidRDefault="0054650E">
      <w:pPr>
        <w:pStyle w:val="BodyText"/>
        <w:spacing w:before="11"/>
        <w:rPr>
          <w:sz w:val="25"/>
        </w:rPr>
      </w:pPr>
    </w:p>
    <w:p w:rsidR="0054650E" w:rsidRDefault="000543B4" w:rsidP="0016565D">
      <w:pPr>
        <w:pStyle w:val="BodyText"/>
        <w:numPr>
          <w:ilvl w:val="0"/>
          <w:numId w:val="2"/>
        </w:numPr>
        <w:spacing w:line="285" w:lineRule="auto"/>
        <w:ind w:right="716"/>
      </w:pPr>
      <w:hyperlink r:id="rId18">
        <w:r w:rsidR="00560270">
          <w:rPr>
            <w:color w:val="1154CC"/>
            <w:u w:val="single" w:color="1154CC"/>
          </w:rPr>
          <w:t>https://americanhistory.si.edu/changing-america-emancipation-proclamation-1863-and-march-w</w:t>
        </w:r>
      </w:hyperlink>
      <w:r w:rsidR="00560270">
        <w:rPr>
          <w:color w:val="1154CC"/>
        </w:rPr>
        <w:t xml:space="preserve"> </w:t>
      </w:r>
      <w:hyperlink r:id="rId19">
        <w:r w:rsidR="00560270">
          <w:rPr>
            <w:color w:val="1154CC"/>
            <w:u w:val="single" w:color="1154CC"/>
          </w:rPr>
          <w:t>ashington-1963/1863/lincoln-and</w:t>
        </w:r>
      </w:hyperlink>
    </w:p>
    <w:p w:rsidR="0054650E" w:rsidRDefault="0054650E">
      <w:pPr>
        <w:pStyle w:val="BodyText"/>
        <w:spacing w:before="10"/>
        <w:rPr>
          <w:sz w:val="25"/>
        </w:rPr>
      </w:pPr>
    </w:p>
    <w:p w:rsidR="0054650E" w:rsidRDefault="000543B4" w:rsidP="0016565D">
      <w:pPr>
        <w:pStyle w:val="BodyText"/>
        <w:numPr>
          <w:ilvl w:val="0"/>
          <w:numId w:val="2"/>
        </w:numPr>
        <w:spacing w:line="568" w:lineRule="auto"/>
        <w:ind w:right="886"/>
      </w:pPr>
      <w:hyperlink r:id="rId20">
        <w:r w:rsidR="00560270">
          <w:rPr>
            <w:color w:val="1154CC"/>
            <w:u w:val="single" w:color="1154CC"/>
          </w:rPr>
          <w:t>http://washingtonpost.com/history/2020/06/18/juneteenth-holiday-history-slavery-george-floyd/</w:t>
        </w:r>
      </w:hyperlink>
      <w:r w:rsidR="00560270">
        <w:rPr>
          <w:color w:val="1154CC"/>
        </w:rPr>
        <w:t xml:space="preserve"> </w:t>
      </w:r>
      <w:hyperlink r:id="rId21">
        <w:r w:rsidR="00560270">
          <w:rPr>
            <w:color w:val="1154CC"/>
            <w:u w:val="single" w:color="1154CC"/>
          </w:rPr>
          <w:t>https://www.allsides.com/media-bias/media-bias-ratings</w:t>
        </w:r>
      </w:hyperlink>
    </w:p>
    <w:p w:rsidR="0054650E" w:rsidRDefault="0054650E">
      <w:pPr>
        <w:spacing w:line="568" w:lineRule="auto"/>
        <w:sectPr w:rsidR="0054650E">
          <w:headerReference w:type="default" r:id="rId22"/>
          <w:footerReference w:type="default" r:id="rId23"/>
          <w:pgSz w:w="12240" w:h="15840"/>
          <w:pgMar w:top="1340" w:right="740" w:bottom="1300" w:left="1220" w:header="731" w:footer="1109" w:gutter="0"/>
          <w:cols w:space="720"/>
        </w:sectPr>
      </w:pPr>
    </w:p>
    <w:p w:rsidR="0054650E" w:rsidRDefault="0054650E">
      <w:pPr>
        <w:pStyle w:val="BodyText"/>
        <w:spacing w:before="1"/>
        <w:rPr>
          <w:sz w:val="27"/>
        </w:rPr>
      </w:pPr>
    </w:p>
    <w:p w:rsidR="0054650E" w:rsidRDefault="00560270">
      <w:pPr>
        <w:pStyle w:val="Heading1"/>
        <w:spacing w:before="91"/>
        <w:rPr>
          <w:rFonts w:ascii="Arial"/>
        </w:rPr>
      </w:pPr>
      <w:r>
        <w:rPr>
          <w:rFonts w:ascii="Arial"/>
        </w:rPr>
        <w:t>Rewriting the Narrative: The True Celebration of Juneteenth</w:t>
      </w:r>
    </w:p>
    <w:p w:rsidR="0054650E" w:rsidRDefault="00560270">
      <w:pPr>
        <w:pStyle w:val="BodyText"/>
        <w:spacing w:before="64"/>
        <w:ind w:left="220"/>
      </w:pPr>
      <w:r>
        <w:t>By Jennifer Stagner</w:t>
      </w:r>
    </w:p>
    <w:p w:rsidR="0054650E" w:rsidRDefault="00560270">
      <w:pPr>
        <w:pStyle w:val="BodyText"/>
        <w:spacing w:before="47"/>
        <w:ind w:left="220"/>
      </w:pPr>
      <w:r>
        <w:t>Originally posted on LinkedIn, June 22, 2020</w:t>
      </w:r>
    </w:p>
    <w:p w:rsidR="0054650E" w:rsidRDefault="0054650E">
      <w:pPr>
        <w:pStyle w:val="BodyText"/>
        <w:spacing w:before="2"/>
        <w:rPr>
          <w:sz w:val="30"/>
        </w:rPr>
      </w:pPr>
    </w:p>
    <w:p w:rsidR="0054650E" w:rsidRDefault="00560270">
      <w:pPr>
        <w:pStyle w:val="BodyText"/>
        <w:spacing w:line="285" w:lineRule="auto"/>
        <w:ind w:left="220" w:right="656"/>
      </w:pPr>
      <w:r>
        <w:t>Bio: Jennifer is a Social Studies and English teacher in the San Francisco Bay Area, and mother of four rambunctious boys. Her life-long passion is promoting positive systemic change at all levels of society.</w:t>
      </w:r>
    </w:p>
    <w:p w:rsidR="0054650E" w:rsidRDefault="0054650E">
      <w:pPr>
        <w:pStyle w:val="BodyText"/>
        <w:spacing w:before="10"/>
        <w:rPr>
          <w:sz w:val="25"/>
        </w:rPr>
      </w:pPr>
    </w:p>
    <w:p w:rsidR="0054650E" w:rsidRDefault="00560270">
      <w:pPr>
        <w:pStyle w:val="BodyText"/>
        <w:spacing w:line="285" w:lineRule="auto"/>
        <w:ind w:left="220" w:right="750"/>
      </w:pPr>
      <w:r>
        <w:t>As we celebrated Juneteenth this past week across the nation, many were scratching their heads in bewilderment about the whole concept. A new national holiday? Why do we need a holiday? Very few Americans would argue that the emancipation of the last slaves is NOT worthy of celebration; but finding an explanation that encompasses the full scope of its importance, other than to rubber stamp the ‘cause celebre’ of the value of black lives, is an exercise in mental gymnastics for conservatives and liberals alike.</w:t>
      </w:r>
    </w:p>
    <w:p w:rsidR="0054650E" w:rsidRDefault="0054650E">
      <w:pPr>
        <w:pStyle w:val="BodyText"/>
        <w:spacing w:before="6"/>
        <w:rPr>
          <w:sz w:val="25"/>
        </w:rPr>
      </w:pPr>
    </w:p>
    <w:p w:rsidR="0054650E" w:rsidRDefault="00560270">
      <w:pPr>
        <w:pStyle w:val="BodyText"/>
        <w:spacing w:line="285" w:lineRule="auto"/>
        <w:ind w:left="220" w:right="656"/>
      </w:pPr>
      <w:r>
        <w:t xml:space="preserve">But it is important. It is absolutely critical that we begin the process of expanding the chronicles that are taught to our children. Including the narratives of the oppressed in our record makes the story </w:t>
      </w:r>
      <w:proofErr w:type="gramStart"/>
      <w:r>
        <w:t>more true</w:t>
      </w:r>
      <w:proofErr w:type="gramEnd"/>
      <w:r>
        <w:t>, and enlightens us all. It isn’t just white guilt or a liberal media forcing some nonsense down our throats: history no longer need be written by the winners. We have the choice to tell both sides of the story, or not.</w:t>
      </w:r>
    </w:p>
    <w:p w:rsidR="0054650E" w:rsidRDefault="0054650E">
      <w:pPr>
        <w:pStyle w:val="BodyText"/>
        <w:spacing w:before="7"/>
        <w:rPr>
          <w:sz w:val="25"/>
        </w:rPr>
      </w:pPr>
    </w:p>
    <w:p w:rsidR="0054650E" w:rsidRDefault="00560270">
      <w:pPr>
        <w:pStyle w:val="BodyText"/>
        <w:spacing w:line="285" w:lineRule="auto"/>
        <w:ind w:left="220" w:right="750"/>
      </w:pPr>
      <w:r>
        <w:t>Brene Brown, the famed researcher and TED Talk sensation on the experience of shame, posted a quote on her Facebook page this week. It read: “We can’t call ourselves free or brave when we keep running from the truth. We either own our stories or they own us. Only when we have the courage to own our history are we able to write a brave new ending to our stories.”</w:t>
      </w:r>
    </w:p>
    <w:p w:rsidR="0054650E" w:rsidRDefault="0054650E">
      <w:pPr>
        <w:pStyle w:val="BodyText"/>
        <w:spacing w:before="8"/>
        <w:rPr>
          <w:sz w:val="25"/>
        </w:rPr>
      </w:pPr>
    </w:p>
    <w:p w:rsidR="0054650E" w:rsidRDefault="00560270">
      <w:pPr>
        <w:pStyle w:val="BodyText"/>
        <w:spacing w:before="1" w:line="285" w:lineRule="auto"/>
        <w:ind w:left="220" w:right="656"/>
        <w:rPr>
          <w:i/>
        </w:rPr>
      </w:pPr>
      <w:r>
        <w:t xml:space="preserve">Never has this been </w:t>
      </w:r>
      <w:proofErr w:type="gramStart"/>
      <w:r>
        <w:t>more true</w:t>
      </w:r>
      <w:proofErr w:type="gramEnd"/>
      <w:r>
        <w:t xml:space="preserve"> than in this moment in history. Everywhere you turn, people demand that you pick a side. You’re either for them and against us, or against them and with us. The conflict we are barrelling through with race relations in this country is the direct result of this oppositional narrative. The damage wasn’t done by slavery, or by the failures of the Civil Rights Movement: </w:t>
      </w:r>
      <w:r>
        <w:rPr>
          <w:i/>
        </w:rPr>
        <w:t>it was done by the explanation we made for it afterward.</w:t>
      </w:r>
    </w:p>
    <w:p w:rsidR="0054650E" w:rsidRDefault="0054650E">
      <w:pPr>
        <w:pStyle w:val="BodyText"/>
        <w:spacing w:before="7"/>
        <w:rPr>
          <w:i/>
          <w:sz w:val="25"/>
        </w:rPr>
      </w:pPr>
    </w:p>
    <w:p w:rsidR="0054650E" w:rsidRDefault="00560270">
      <w:pPr>
        <w:pStyle w:val="BodyText"/>
        <w:spacing w:line="285" w:lineRule="auto"/>
        <w:ind w:left="220" w:right="734"/>
      </w:pPr>
      <w:r>
        <w:t xml:space="preserve">This does not by any means excuse the actions that individuals like George Chauvin choose to make. The crimes of the individual are not pardoned due to being unduly influenced by their </w:t>
      </w:r>
      <w:r w:rsidR="0016565D">
        <w:t>forbearers</w:t>
      </w:r>
      <w:r>
        <w:t>. But the story we tell about it in the resolution phase has to be a story of “us,” not “us</w:t>
      </w:r>
      <w:r>
        <w:rPr>
          <w:spacing w:val="-5"/>
        </w:rPr>
        <w:t xml:space="preserve"> </w:t>
      </w:r>
      <w:r>
        <w:t>versus</w:t>
      </w:r>
      <w:r>
        <w:rPr>
          <w:spacing w:val="-4"/>
        </w:rPr>
        <w:t xml:space="preserve"> </w:t>
      </w:r>
      <w:r>
        <w:t>them.”</w:t>
      </w:r>
      <w:r>
        <w:rPr>
          <w:spacing w:val="-4"/>
        </w:rPr>
        <w:t xml:space="preserve"> </w:t>
      </w:r>
      <w:r>
        <w:t>We</w:t>
      </w:r>
      <w:r>
        <w:rPr>
          <w:spacing w:val="-5"/>
        </w:rPr>
        <w:t xml:space="preserve"> </w:t>
      </w:r>
      <w:r>
        <w:t>have</w:t>
      </w:r>
      <w:r>
        <w:rPr>
          <w:spacing w:val="-4"/>
        </w:rPr>
        <w:t xml:space="preserve"> </w:t>
      </w:r>
      <w:r>
        <w:t>to</w:t>
      </w:r>
      <w:r>
        <w:rPr>
          <w:spacing w:val="-4"/>
        </w:rPr>
        <w:t xml:space="preserve"> </w:t>
      </w:r>
      <w:r>
        <w:t>take</w:t>
      </w:r>
      <w:r>
        <w:rPr>
          <w:spacing w:val="-5"/>
        </w:rPr>
        <w:t xml:space="preserve"> </w:t>
      </w:r>
      <w:r>
        <w:t>each</w:t>
      </w:r>
      <w:r>
        <w:rPr>
          <w:spacing w:val="-4"/>
        </w:rPr>
        <w:t xml:space="preserve"> </w:t>
      </w:r>
      <w:r>
        <w:t>other</w:t>
      </w:r>
      <w:r>
        <w:rPr>
          <w:spacing w:val="-4"/>
        </w:rPr>
        <w:t xml:space="preserve"> </w:t>
      </w:r>
      <w:r>
        <w:t>into</w:t>
      </w:r>
      <w:r>
        <w:rPr>
          <w:spacing w:val="-4"/>
        </w:rPr>
        <w:t xml:space="preserve"> </w:t>
      </w:r>
      <w:r>
        <w:t>our</w:t>
      </w:r>
      <w:r>
        <w:rPr>
          <w:spacing w:val="-5"/>
        </w:rPr>
        <w:t xml:space="preserve"> </w:t>
      </w:r>
      <w:r>
        <w:t>collective</w:t>
      </w:r>
      <w:r>
        <w:rPr>
          <w:spacing w:val="-4"/>
        </w:rPr>
        <w:t xml:space="preserve"> </w:t>
      </w:r>
      <w:r>
        <w:t>arms,</w:t>
      </w:r>
      <w:r>
        <w:rPr>
          <w:spacing w:val="-4"/>
        </w:rPr>
        <w:t xml:space="preserve"> </w:t>
      </w:r>
      <w:r>
        <w:t>and</w:t>
      </w:r>
      <w:r>
        <w:rPr>
          <w:spacing w:val="-5"/>
        </w:rPr>
        <w:t xml:space="preserve"> </w:t>
      </w:r>
      <w:r>
        <w:t>bring</w:t>
      </w:r>
      <w:r>
        <w:rPr>
          <w:spacing w:val="-4"/>
        </w:rPr>
        <w:t xml:space="preserve"> </w:t>
      </w:r>
      <w:r>
        <w:t>harmony</w:t>
      </w:r>
      <w:r>
        <w:rPr>
          <w:spacing w:val="-4"/>
        </w:rPr>
        <w:t xml:space="preserve"> </w:t>
      </w:r>
      <w:r>
        <w:t>to</w:t>
      </w:r>
      <w:r>
        <w:rPr>
          <w:spacing w:val="-4"/>
        </w:rPr>
        <w:t xml:space="preserve"> </w:t>
      </w:r>
      <w:r>
        <w:t>the discord. Yes, traditionally the oppressors have been predominantly white Anglo Saxons; but the knife of false narratives cuts both ways, so making it about winning or losing a fight is missing the</w:t>
      </w:r>
      <w:r>
        <w:rPr>
          <w:spacing w:val="-2"/>
        </w:rPr>
        <w:t xml:space="preserve"> </w:t>
      </w:r>
      <w:r>
        <w:t>point.</w:t>
      </w:r>
    </w:p>
    <w:p w:rsidR="0054650E" w:rsidRDefault="0054650E">
      <w:pPr>
        <w:spacing w:line="285" w:lineRule="auto"/>
      </w:pPr>
    </w:p>
    <w:p w:rsidR="0016565D" w:rsidRDefault="0016565D">
      <w:pPr>
        <w:spacing w:line="285" w:lineRule="auto"/>
      </w:pPr>
    </w:p>
    <w:p w:rsidR="0016565D" w:rsidRDefault="0016565D">
      <w:pPr>
        <w:spacing w:line="285" w:lineRule="auto"/>
      </w:pPr>
    </w:p>
    <w:p w:rsidR="0016565D" w:rsidRDefault="0016565D">
      <w:pPr>
        <w:spacing w:line="285" w:lineRule="auto"/>
        <w:sectPr w:rsidR="0016565D">
          <w:pgSz w:w="12240" w:h="15840"/>
          <w:pgMar w:top="1340" w:right="740" w:bottom="1300" w:left="1220" w:header="731" w:footer="1109" w:gutter="0"/>
          <w:cols w:space="720"/>
        </w:sectPr>
      </w:pPr>
    </w:p>
    <w:p w:rsidR="0016565D" w:rsidRDefault="0016565D">
      <w:pPr>
        <w:pStyle w:val="BodyText"/>
        <w:spacing w:before="99" w:line="285" w:lineRule="auto"/>
        <w:ind w:left="220" w:right="716"/>
      </w:pPr>
    </w:p>
    <w:p w:rsidR="0054650E" w:rsidRDefault="00560270">
      <w:pPr>
        <w:pStyle w:val="BodyText"/>
        <w:spacing w:before="99" w:line="285" w:lineRule="auto"/>
        <w:ind w:left="220" w:right="716"/>
      </w:pPr>
      <w:r>
        <w:t>There</w:t>
      </w:r>
      <w:r>
        <w:rPr>
          <w:spacing w:val="-5"/>
        </w:rPr>
        <w:t xml:space="preserve"> </w:t>
      </w:r>
      <w:r>
        <w:t>is</w:t>
      </w:r>
      <w:r>
        <w:rPr>
          <w:spacing w:val="-4"/>
        </w:rPr>
        <w:t xml:space="preserve"> </w:t>
      </w:r>
      <w:r>
        <w:t>a</w:t>
      </w:r>
      <w:r>
        <w:rPr>
          <w:spacing w:val="-5"/>
        </w:rPr>
        <w:t xml:space="preserve"> </w:t>
      </w:r>
      <w:r>
        <w:t>dangerous</w:t>
      </w:r>
      <w:r>
        <w:rPr>
          <w:spacing w:val="-4"/>
        </w:rPr>
        <w:t xml:space="preserve"> </w:t>
      </w:r>
      <w:r>
        <w:t>bent</w:t>
      </w:r>
      <w:r>
        <w:rPr>
          <w:spacing w:val="-4"/>
        </w:rPr>
        <w:t xml:space="preserve"> </w:t>
      </w:r>
      <w:r>
        <w:t>to</w:t>
      </w:r>
      <w:r>
        <w:rPr>
          <w:spacing w:val="-5"/>
        </w:rPr>
        <w:t xml:space="preserve"> </w:t>
      </w:r>
      <w:r>
        <w:t>the</w:t>
      </w:r>
      <w:r>
        <w:rPr>
          <w:spacing w:val="-4"/>
        </w:rPr>
        <w:t xml:space="preserve"> </w:t>
      </w:r>
      <w:r>
        <w:t>chronicle</w:t>
      </w:r>
      <w:r>
        <w:rPr>
          <w:spacing w:val="-4"/>
        </w:rPr>
        <w:t xml:space="preserve"> </w:t>
      </w:r>
      <w:r>
        <w:t>right</w:t>
      </w:r>
      <w:r>
        <w:rPr>
          <w:spacing w:val="-5"/>
        </w:rPr>
        <w:t xml:space="preserve"> </w:t>
      </w:r>
      <w:r>
        <w:t>now,</w:t>
      </w:r>
      <w:r>
        <w:rPr>
          <w:spacing w:val="-4"/>
        </w:rPr>
        <w:t xml:space="preserve"> </w:t>
      </w:r>
      <w:r>
        <w:t>which</w:t>
      </w:r>
      <w:r>
        <w:rPr>
          <w:spacing w:val="-4"/>
        </w:rPr>
        <w:t xml:space="preserve"> </w:t>
      </w:r>
      <w:r>
        <w:t>seeks</w:t>
      </w:r>
      <w:r>
        <w:rPr>
          <w:spacing w:val="-5"/>
        </w:rPr>
        <w:t xml:space="preserve"> </w:t>
      </w:r>
      <w:r>
        <w:t>to</w:t>
      </w:r>
      <w:r>
        <w:rPr>
          <w:spacing w:val="-4"/>
        </w:rPr>
        <w:t xml:space="preserve"> </w:t>
      </w:r>
      <w:r>
        <w:t>demonize</w:t>
      </w:r>
      <w:r>
        <w:rPr>
          <w:spacing w:val="-4"/>
        </w:rPr>
        <w:t xml:space="preserve"> </w:t>
      </w:r>
      <w:r>
        <w:t>the</w:t>
      </w:r>
      <w:r>
        <w:rPr>
          <w:spacing w:val="-5"/>
        </w:rPr>
        <w:t xml:space="preserve"> </w:t>
      </w:r>
      <w:r>
        <w:t>history</w:t>
      </w:r>
      <w:r>
        <w:rPr>
          <w:spacing w:val="-4"/>
        </w:rPr>
        <w:t xml:space="preserve"> </w:t>
      </w:r>
      <w:r>
        <w:t>of</w:t>
      </w:r>
      <w:r>
        <w:rPr>
          <w:spacing w:val="-4"/>
        </w:rPr>
        <w:t xml:space="preserve"> </w:t>
      </w:r>
      <w:r>
        <w:t xml:space="preserve">the Confederacy. Erasing the history of the Confederacy, or deciding they were “on the wrong side,” is a copout. It is imperative to face the fact that it was a long-standing conflict, exacerbated by the North continuing to rely upon Southern agriculture while calling them the bad guys. Fueling the slavery economically while </w:t>
      </w:r>
      <w:r w:rsidR="0016565D">
        <w:t>politically</w:t>
      </w:r>
      <w:r>
        <w:t xml:space="preserve"> decrying its effects was the North’s contribution to the story: fueling cognitive dissonance never leads to positive ends. BOTH sides passed continual compromises through Congress, allowing slavery to continue in the South, rather than abolishing it for once and for all. Slavery was absolutely horrible, and Africans who were forced to become Americans were utterly blameless in the conflict; but the story of slavery is not just the story of the bad white man, or the brave North freeing the oppressed in the South, but also the</w:t>
      </w:r>
      <w:r>
        <w:rPr>
          <w:spacing w:val="-5"/>
        </w:rPr>
        <w:t xml:space="preserve"> </w:t>
      </w:r>
      <w:r>
        <w:t>tale</w:t>
      </w:r>
      <w:r>
        <w:rPr>
          <w:spacing w:val="-5"/>
        </w:rPr>
        <w:t xml:space="preserve"> </w:t>
      </w:r>
      <w:r>
        <w:t>of</w:t>
      </w:r>
      <w:r>
        <w:rPr>
          <w:spacing w:val="-5"/>
        </w:rPr>
        <w:t xml:space="preserve"> </w:t>
      </w:r>
      <w:r>
        <w:t>how</w:t>
      </w:r>
      <w:r>
        <w:rPr>
          <w:spacing w:val="-5"/>
        </w:rPr>
        <w:t xml:space="preserve"> </w:t>
      </w:r>
      <w:r>
        <w:t>absolute</w:t>
      </w:r>
      <w:r>
        <w:rPr>
          <w:spacing w:val="-5"/>
        </w:rPr>
        <w:t xml:space="preserve"> </w:t>
      </w:r>
      <w:r>
        <w:t>power</w:t>
      </w:r>
      <w:r>
        <w:rPr>
          <w:spacing w:val="-5"/>
        </w:rPr>
        <w:t xml:space="preserve"> </w:t>
      </w:r>
      <w:r>
        <w:t>corrupts</w:t>
      </w:r>
      <w:r>
        <w:rPr>
          <w:spacing w:val="-5"/>
        </w:rPr>
        <w:t xml:space="preserve"> </w:t>
      </w:r>
      <w:r>
        <w:t>absolutely,</w:t>
      </w:r>
      <w:r>
        <w:rPr>
          <w:spacing w:val="-5"/>
        </w:rPr>
        <w:t xml:space="preserve"> </w:t>
      </w:r>
      <w:r>
        <w:t>and</w:t>
      </w:r>
      <w:r>
        <w:rPr>
          <w:spacing w:val="-5"/>
        </w:rPr>
        <w:t xml:space="preserve"> </w:t>
      </w:r>
      <w:r>
        <w:t>how</w:t>
      </w:r>
      <w:r>
        <w:rPr>
          <w:spacing w:val="-5"/>
        </w:rPr>
        <w:t xml:space="preserve"> </w:t>
      </w:r>
      <w:r>
        <w:t>poverty</w:t>
      </w:r>
      <w:r>
        <w:rPr>
          <w:spacing w:val="-5"/>
        </w:rPr>
        <w:t xml:space="preserve"> </w:t>
      </w:r>
      <w:r>
        <w:t>leads</w:t>
      </w:r>
      <w:r>
        <w:rPr>
          <w:spacing w:val="-5"/>
        </w:rPr>
        <w:t xml:space="preserve"> </w:t>
      </w:r>
      <w:r>
        <w:t>to</w:t>
      </w:r>
      <w:r>
        <w:rPr>
          <w:spacing w:val="-5"/>
        </w:rPr>
        <w:t xml:space="preserve"> </w:t>
      </w:r>
      <w:r>
        <w:t>desperation,</w:t>
      </w:r>
      <w:r>
        <w:rPr>
          <w:spacing w:val="-5"/>
        </w:rPr>
        <w:t xml:space="preserve"> </w:t>
      </w:r>
      <w:r>
        <w:t>and</w:t>
      </w:r>
      <w:r>
        <w:rPr>
          <w:spacing w:val="-5"/>
        </w:rPr>
        <w:t xml:space="preserve"> </w:t>
      </w:r>
      <w:r>
        <w:t>a million other tropes that need to be learned in order not to be</w:t>
      </w:r>
      <w:r>
        <w:rPr>
          <w:spacing w:val="-24"/>
        </w:rPr>
        <w:t xml:space="preserve"> </w:t>
      </w:r>
      <w:r>
        <w:t>repeated.</w:t>
      </w:r>
    </w:p>
    <w:p w:rsidR="0054650E" w:rsidRDefault="0054650E">
      <w:pPr>
        <w:pStyle w:val="BodyText"/>
        <w:rPr>
          <w:sz w:val="25"/>
        </w:rPr>
      </w:pPr>
    </w:p>
    <w:p w:rsidR="0054650E" w:rsidRDefault="00560270">
      <w:pPr>
        <w:pStyle w:val="BodyText"/>
        <w:spacing w:line="285" w:lineRule="auto"/>
        <w:ind w:left="220" w:right="750"/>
      </w:pPr>
      <w:r>
        <w:t>Suppressing</w:t>
      </w:r>
      <w:r>
        <w:rPr>
          <w:spacing w:val="-5"/>
        </w:rPr>
        <w:t xml:space="preserve"> </w:t>
      </w:r>
      <w:r>
        <w:t>the</w:t>
      </w:r>
      <w:r>
        <w:rPr>
          <w:spacing w:val="-4"/>
        </w:rPr>
        <w:t xml:space="preserve"> </w:t>
      </w:r>
      <w:r>
        <w:t>truth</w:t>
      </w:r>
      <w:r>
        <w:rPr>
          <w:spacing w:val="-4"/>
        </w:rPr>
        <w:t xml:space="preserve"> </w:t>
      </w:r>
      <w:r>
        <w:t>in</w:t>
      </w:r>
      <w:r>
        <w:rPr>
          <w:spacing w:val="-4"/>
        </w:rPr>
        <w:t xml:space="preserve"> </w:t>
      </w:r>
      <w:r>
        <w:t>ANY</w:t>
      </w:r>
      <w:r>
        <w:rPr>
          <w:spacing w:val="-5"/>
        </w:rPr>
        <w:t xml:space="preserve"> </w:t>
      </w:r>
      <w:r>
        <w:t>forum</w:t>
      </w:r>
      <w:r>
        <w:rPr>
          <w:spacing w:val="-4"/>
        </w:rPr>
        <w:t xml:space="preserve"> </w:t>
      </w:r>
      <w:r>
        <w:t>is</w:t>
      </w:r>
      <w:r>
        <w:rPr>
          <w:spacing w:val="-4"/>
        </w:rPr>
        <w:t xml:space="preserve"> </w:t>
      </w:r>
      <w:r>
        <w:t>damaging</w:t>
      </w:r>
      <w:r>
        <w:rPr>
          <w:spacing w:val="-4"/>
        </w:rPr>
        <w:t xml:space="preserve"> </w:t>
      </w:r>
      <w:r>
        <w:t>to</w:t>
      </w:r>
      <w:r>
        <w:rPr>
          <w:spacing w:val="-5"/>
        </w:rPr>
        <w:t xml:space="preserve"> </w:t>
      </w:r>
      <w:r>
        <w:t>the</w:t>
      </w:r>
      <w:r>
        <w:rPr>
          <w:spacing w:val="-4"/>
        </w:rPr>
        <w:t xml:space="preserve"> </w:t>
      </w:r>
      <w:r>
        <w:t>emergence</w:t>
      </w:r>
      <w:r>
        <w:rPr>
          <w:spacing w:val="-4"/>
        </w:rPr>
        <w:t xml:space="preserve"> </w:t>
      </w:r>
      <w:r>
        <w:t>of</w:t>
      </w:r>
      <w:r>
        <w:rPr>
          <w:spacing w:val="-4"/>
        </w:rPr>
        <w:t xml:space="preserve"> </w:t>
      </w:r>
      <w:r>
        <w:t>the</w:t>
      </w:r>
      <w:r>
        <w:rPr>
          <w:spacing w:val="-5"/>
        </w:rPr>
        <w:t xml:space="preserve"> </w:t>
      </w:r>
      <w:r>
        <w:t>whole</w:t>
      </w:r>
      <w:r>
        <w:rPr>
          <w:spacing w:val="-4"/>
        </w:rPr>
        <w:t xml:space="preserve"> </w:t>
      </w:r>
      <w:r>
        <w:t>story.</w:t>
      </w:r>
      <w:r>
        <w:rPr>
          <w:spacing w:val="-4"/>
        </w:rPr>
        <w:t xml:space="preserve"> </w:t>
      </w:r>
      <w:r>
        <w:t>We</w:t>
      </w:r>
      <w:r>
        <w:rPr>
          <w:spacing w:val="-4"/>
        </w:rPr>
        <w:t xml:space="preserve"> </w:t>
      </w:r>
      <w:r>
        <w:t>live</w:t>
      </w:r>
      <w:r>
        <w:rPr>
          <w:spacing w:val="-5"/>
        </w:rPr>
        <w:t xml:space="preserve"> </w:t>
      </w:r>
      <w:r>
        <w:t>in a world where we play by the rule that “perception is reality.” Alternate facts, news media that seek to divide for ratings instead of searching for resolution to conflict, separate liberal and conservative media outlets: these all signal a schism in our realities, a break in the collective consciousness. There really are two Americas being cemented into their own garrisons. This is a battle that forces us to choose if we are for or against our brothers and sisters across the ideological</w:t>
      </w:r>
      <w:r>
        <w:rPr>
          <w:spacing w:val="-2"/>
        </w:rPr>
        <w:t xml:space="preserve"> </w:t>
      </w:r>
      <w:r>
        <w:t>divide.</w:t>
      </w:r>
    </w:p>
    <w:p w:rsidR="0054650E" w:rsidRDefault="0054650E">
      <w:pPr>
        <w:pStyle w:val="BodyText"/>
        <w:spacing w:before="5"/>
        <w:rPr>
          <w:sz w:val="25"/>
        </w:rPr>
      </w:pPr>
    </w:p>
    <w:p w:rsidR="0054650E" w:rsidRDefault="00560270">
      <w:pPr>
        <w:pStyle w:val="BodyText"/>
        <w:ind w:left="220"/>
      </w:pPr>
      <w:r>
        <w:t>So what do we do? How do we fix this mess, and begin tearing down the walls?</w:t>
      </w:r>
    </w:p>
    <w:p w:rsidR="0054650E" w:rsidRDefault="0054650E">
      <w:pPr>
        <w:pStyle w:val="BodyText"/>
        <w:spacing w:before="2"/>
        <w:rPr>
          <w:sz w:val="30"/>
        </w:rPr>
      </w:pPr>
    </w:p>
    <w:p w:rsidR="0054650E" w:rsidRDefault="00560270">
      <w:pPr>
        <w:pStyle w:val="BodyText"/>
        <w:spacing w:line="285" w:lineRule="auto"/>
        <w:ind w:left="220" w:right="750"/>
      </w:pPr>
      <w:r>
        <w:t>It starts in the media. The media is the source of all information; it is the font of the flow that has led to the floods in the street. The media needs to stop telling one-sided stories and perpetuating “Yellow Journalism.” It continues in our Facebook and Twitter feeds. It bleeds into the upcoming elections, not only in the candidates we elect, but more importantly the debates we have in the electoral process. It emanates from the conversations we have with our neighbors who may have different skin colors or political views from our own.</w:t>
      </w:r>
    </w:p>
    <w:p w:rsidR="0054650E" w:rsidRDefault="0054650E">
      <w:pPr>
        <w:pStyle w:val="BodyText"/>
        <w:spacing w:before="6"/>
        <w:rPr>
          <w:sz w:val="25"/>
        </w:rPr>
      </w:pPr>
    </w:p>
    <w:p w:rsidR="0054650E" w:rsidRDefault="00560270">
      <w:pPr>
        <w:pStyle w:val="BodyText"/>
        <w:spacing w:line="285" w:lineRule="auto"/>
        <w:ind w:left="220" w:right="750"/>
      </w:pPr>
      <w:r>
        <w:t xml:space="preserve">In the end, we cannot change another’s heart, no matter how right we believe our cause to be. All we can do is have a conversation, and listen from a place of celebrating the differences and mourning the heartaches in </w:t>
      </w:r>
      <w:r w:rsidR="0016565D">
        <w:t>each other’s</w:t>
      </w:r>
      <w:r>
        <w:t xml:space="preserve"> narratives. When it becomes </w:t>
      </w:r>
      <w:r>
        <w:rPr>
          <w:i/>
        </w:rPr>
        <w:t xml:space="preserve">our </w:t>
      </w:r>
      <w:r>
        <w:t>heritage, then we know we are honoring the history of Juneteenth.</w:t>
      </w:r>
    </w:p>
    <w:p w:rsidR="0054650E" w:rsidRDefault="0054650E">
      <w:pPr>
        <w:spacing w:line="285" w:lineRule="auto"/>
        <w:sectPr w:rsidR="0054650E">
          <w:pgSz w:w="12240" w:h="15840"/>
          <w:pgMar w:top="1340" w:right="740" w:bottom="1300" w:left="1220" w:header="731" w:footer="1109" w:gutter="0"/>
          <w:cols w:space="720"/>
        </w:sectPr>
      </w:pPr>
    </w:p>
    <w:p w:rsidR="0016565D" w:rsidRDefault="0016565D">
      <w:pPr>
        <w:pStyle w:val="Heading1"/>
        <w:rPr>
          <w:w w:val="110"/>
        </w:rPr>
      </w:pPr>
    </w:p>
    <w:p w:rsidR="0054650E" w:rsidRDefault="00560270">
      <w:pPr>
        <w:pStyle w:val="Heading1"/>
      </w:pPr>
      <w:r>
        <w:rPr>
          <w:w w:val="110"/>
        </w:rPr>
        <w:t>Handout: Juneteenth Assignment</w:t>
      </w:r>
    </w:p>
    <w:p w:rsidR="0054650E" w:rsidRDefault="0054650E">
      <w:pPr>
        <w:pStyle w:val="BodyText"/>
        <w:spacing w:before="8"/>
        <w:rPr>
          <w:rFonts w:ascii="Book Antiqua"/>
          <w:b/>
          <w:sz w:val="30"/>
        </w:rPr>
      </w:pPr>
    </w:p>
    <w:p w:rsidR="0054650E" w:rsidRDefault="00560270">
      <w:pPr>
        <w:spacing w:line="266" w:lineRule="auto"/>
        <w:ind w:left="220" w:right="761"/>
        <w:rPr>
          <w:rFonts w:ascii="Book Antiqua"/>
          <w:sz w:val="24"/>
        </w:rPr>
      </w:pPr>
      <w:r>
        <w:rPr>
          <w:rFonts w:ascii="Book Antiqua"/>
          <w:w w:val="115"/>
          <w:sz w:val="24"/>
        </w:rPr>
        <w:t>Demonstrate</w:t>
      </w:r>
      <w:r>
        <w:rPr>
          <w:rFonts w:ascii="Book Antiqua"/>
          <w:spacing w:val="-27"/>
          <w:w w:val="115"/>
          <w:sz w:val="24"/>
        </w:rPr>
        <w:t xml:space="preserve"> </w:t>
      </w:r>
      <w:r>
        <w:rPr>
          <w:rFonts w:ascii="Book Antiqua"/>
          <w:w w:val="115"/>
          <w:sz w:val="24"/>
        </w:rPr>
        <w:t>what</w:t>
      </w:r>
      <w:r>
        <w:rPr>
          <w:rFonts w:ascii="Book Antiqua"/>
          <w:spacing w:val="-27"/>
          <w:w w:val="115"/>
          <w:sz w:val="24"/>
        </w:rPr>
        <w:t xml:space="preserve"> </w:t>
      </w:r>
      <w:r>
        <w:rPr>
          <w:rFonts w:ascii="Book Antiqua"/>
          <w:w w:val="115"/>
          <w:sz w:val="24"/>
        </w:rPr>
        <w:t>you</w:t>
      </w:r>
      <w:r>
        <w:rPr>
          <w:rFonts w:ascii="Book Antiqua"/>
          <w:spacing w:val="-27"/>
          <w:w w:val="115"/>
          <w:sz w:val="24"/>
        </w:rPr>
        <w:t xml:space="preserve"> </w:t>
      </w:r>
      <w:r>
        <w:rPr>
          <w:rFonts w:ascii="Book Antiqua"/>
          <w:w w:val="115"/>
          <w:sz w:val="24"/>
        </w:rPr>
        <w:t>have</w:t>
      </w:r>
      <w:r>
        <w:rPr>
          <w:rFonts w:ascii="Book Antiqua"/>
          <w:spacing w:val="-27"/>
          <w:w w:val="115"/>
          <w:sz w:val="24"/>
        </w:rPr>
        <w:t xml:space="preserve"> </w:t>
      </w:r>
      <w:r>
        <w:rPr>
          <w:rFonts w:ascii="Book Antiqua"/>
          <w:w w:val="115"/>
          <w:sz w:val="24"/>
        </w:rPr>
        <w:t>learned</w:t>
      </w:r>
      <w:r>
        <w:rPr>
          <w:rFonts w:ascii="Book Antiqua"/>
          <w:spacing w:val="-27"/>
          <w:w w:val="115"/>
          <w:sz w:val="24"/>
        </w:rPr>
        <w:t xml:space="preserve"> </w:t>
      </w:r>
      <w:r>
        <w:rPr>
          <w:rFonts w:ascii="Book Antiqua"/>
          <w:w w:val="115"/>
          <w:sz w:val="24"/>
        </w:rPr>
        <w:t>about</w:t>
      </w:r>
      <w:r>
        <w:rPr>
          <w:rFonts w:ascii="Book Antiqua"/>
          <w:spacing w:val="-27"/>
          <w:w w:val="115"/>
          <w:sz w:val="24"/>
        </w:rPr>
        <w:t xml:space="preserve"> </w:t>
      </w:r>
      <w:r>
        <w:rPr>
          <w:rFonts w:ascii="Book Antiqua"/>
          <w:w w:val="115"/>
          <w:sz w:val="24"/>
        </w:rPr>
        <w:t>Juneteenth</w:t>
      </w:r>
      <w:r>
        <w:rPr>
          <w:rFonts w:ascii="Book Antiqua"/>
          <w:spacing w:val="-27"/>
          <w:w w:val="115"/>
          <w:sz w:val="24"/>
        </w:rPr>
        <w:t xml:space="preserve"> </w:t>
      </w:r>
      <w:r>
        <w:rPr>
          <w:rFonts w:ascii="Book Antiqua"/>
          <w:w w:val="115"/>
          <w:sz w:val="24"/>
        </w:rPr>
        <w:t>by</w:t>
      </w:r>
      <w:r>
        <w:rPr>
          <w:rFonts w:ascii="Book Antiqua"/>
          <w:spacing w:val="-27"/>
          <w:w w:val="115"/>
          <w:sz w:val="24"/>
        </w:rPr>
        <w:t xml:space="preserve"> </w:t>
      </w:r>
      <w:r>
        <w:rPr>
          <w:rFonts w:ascii="Book Antiqua"/>
          <w:w w:val="115"/>
          <w:sz w:val="24"/>
        </w:rPr>
        <w:t>creating</w:t>
      </w:r>
      <w:r>
        <w:rPr>
          <w:rFonts w:ascii="Book Antiqua"/>
          <w:spacing w:val="-27"/>
          <w:w w:val="115"/>
          <w:sz w:val="24"/>
        </w:rPr>
        <w:t xml:space="preserve"> </w:t>
      </w:r>
      <w:r>
        <w:rPr>
          <w:rFonts w:ascii="Book Antiqua"/>
          <w:w w:val="115"/>
          <w:sz w:val="24"/>
        </w:rPr>
        <w:t>a</w:t>
      </w:r>
      <w:r>
        <w:rPr>
          <w:rFonts w:ascii="Book Antiqua"/>
          <w:spacing w:val="-27"/>
          <w:w w:val="115"/>
          <w:sz w:val="24"/>
        </w:rPr>
        <w:t xml:space="preserve"> </w:t>
      </w:r>
      <w:r>
        <w:rPr>
          <w:rFonts w:ascii="Book Antiqua"/>
          <w:w w:val="115"/>
          <w:sz w:val="24"/>
        </w:rPr>
        <w:t>poster</w:t>
      </w:r>
      <w:r>
        <w:rPr>
          <w:rFonts w:ascii="Book Antiqua"/>
          <w:spacing w:val="-27"/>
          <w:w w:val="115"/>
          <w:sz w:val="24"/>
        </w:rPr>
        <w:t xml:space="preserve"> </w:t>
      </w:r>
      <w:r>
        <w:rPr>
          <w:rFonts w:ascii="Book Antiqua"/>
          <w:w w:val="115"/>
          <w:sz w:val="24"/>
        </w:rPr>
        <w:t>of what</w:t>
      </w:r>
      <w:r>
        <w:rPr>
          <w:rFonts w:ascii="Book Antiqua"/>
          <w:spacing w:val="-37"/>
          <w:w w:val="115"/>
          <w:sz w:val="24"/>
        </w:rPr>
        <w:t xml:space="preserve"> </w:t>
      </w:r>
      <w:r>
        <w:rPr>
          <w:rFonts w:ascii="Book Antiqua"/>
          <w:w w:val="115"/>
          <w:sz w:val="24"/>
        </w:rPr>
        <w:t>YOU</w:t>
      </w:r>
      <w:r>
        <w:rPr>
          <w:rFonts w:ascii="Book Antiqua"/>
          <w:spacing w:val="-37"/>
          <w:w w:val="115"/>
          <w:sz w:val="24"/>
        </w:rPr>
        <w:t xml:space="preserve"> </w:t>
      </w:r>
      <w:r>
        <w:rPr>
          <w:rFonts w:ascii="Book Antiqua"/>
          <w:w w:val="115"/>
          <w:sz w:val="24"/>
        </w:rPr>
        <w:t>think</w:t>
      </w:r>
      <w:r>
        <w:rPr>
          <w:rFonts w:ascii="Book Antiqua"/>
          <w:spacing w:val="-37"/>
          <w:w w:val="115"/>
          <w:sz w:val="24"/>
        </w:rPr>
        <w:t xml:space="preserve"> </w:t>
      </w:r>
      <w:r>
        <w:rPr>
          <w:rFonts w:ascii="Book Antiqua"/>
          <w:w w:val="115"/>
          <w:sz w:val="24"/>
        </w:rPr>
        <w:t>would</w:t>
      </w:r>
      <w:r>
        <w:rPr>
          <w:rFonts w:ascii="Book Antiqua"/>
          <w:spacing w:val="-37"/>
          <w:w w:val="115"/>
          <w:sz w:val="24"/>
        </w:rPr>
        <w:t xml:space="preserve"> </w:t>
      </w:r>
      <w:r>
        <w:rPr>
          <w:rFonts w:ascii="Book Antiqua"/>
          <w:w w:val="115"/>
          <w:sz w:val="24"/>
        </w:rPr>
        <w:t>be</w:t>
      </w:r>
      <w:r>
        <w:rPr>
          <w:rFonts w:ascii="Book Antiqua"/>
          <w:spacing w:val="-37"/>
          <w:w w:val="115"/>
          <w:sz w:val="24"/>
        </w:rPr>
        <w:t xml:space="preserve"> </w:t>
      </w:r>
      <w:r>
        <w:rPr>
          <w:rFonts w:ascii="Book Antiqua"/>
          <w:w w:val="115"/>
          <w:sz w:val="24"/>
        </w:rPr>
        <w:t>a</w:t>
      </w:r>
      <w:r>
        <w:rPr>
          <w:rFonts w:ascii="Book Antiqua"/>
          <w:spacing w:val="-37"/>
          <w:w w:val="115"/>
          <w:sz w:val="24"/>
        </w:rPr>
        <w:t xml:space="preserve"> </w:t>
      </w:r>
      <w:r>
        <w:rPr>
          <w:rFonts w:ascii="Book Antiqua"/>
          <w:w w:val="115"/>
          <w:sz w:val="24"/>
        </w:rPr>
        <w:t>perfect</w:t>
      </w:r>
      <w:r>
        <w:rPr>
          <w:rFonts w:ascii="Book Antiqua"/>
          <w:spacing w:val="-36"/>
          <w:w w:val="115"/>
          <w:sz w:val="24"/>
        </w:rPr>
        <w:t xml:space="preserve"> </w:t>
      </w:r>
      <w:r>
        <w:rPr>
          <w:rFonts w:ascii="Book Antiqua"/>
          <w:w w:val="115"/>
          <w:sz w:val="24"/>
        </w:rPr>
        <w:t>symbol</w:t>
      </w:r>
      <w:r>
        <w:rPr>
          <w:rFonts w:ascii="Book Antiqua"/>
          <w:spacing w:val="-37"/>
          <w:w w:val="115"/>
          <w:sz w:val="24"/>
        </w:rPr>
        <w:t xml:space="preserve"> </w:t>
      </w:r>
      <w:r>
        <w:rPr>
          <w:rFonts w:ascii="Book Antiqua"/>
          <w:w w:val="115"/>
          <w:sz w:val="24"/>
        </w:rPr>
        <w:t>for</w:t>
      </w:r>
      <w:r>
        <w:rPr>
          <w:rFonts w:ascii="Book Antiqua"/>
          <w:spacing w:val="-37"/>
          <w:w w:val="115"/>
          <w:sz w:val="24"/>
        </w:rPr>
        <w:t xml:space="preserve"> </w:t>
      </w:r>
      <w:r>
        <w:rPr>
          <w:rFonts w:ascii="Book Antiqua"/>
          <w:w w:val="115"/>
          <w:sz w:val="24"/>
        </w:rPr>
        <w:t>this</w:t>
      </w:r>
      <w:r>
        <w:rPr>
          <w:rFonts w:ascii="Book Antiqua"/>
          <w:spacing w:val="-37"/>
          <w:w w:val="115"/>
          <w:sz w:val="24"/>
        </w:rPr>
        <w:t xml:space="preserve"> </w:t>
      </w:r>
      <w:r>
        <w:rPr>
          <w:rFonts w:ascii="Book Antiqua"/>
          <w:w w:val="115"/>
          <w:sz w:val="24"/>
        </w:rPr>
        <w:t>Juneteenth</w:t>
      </w:r>
      <w:r>
        <w:rPr>
          <w:rFonts w:ascii="Book Antiqua"/>
          <w:spacing w:val="-37"/>
          <w:w w:val="115"/>
          <w:sz w:val="24"/>
        </w:rPr>
        <w:t xml:space="preserve"> </w:t>
      </w:r>
      <w:r>
        <w:rPr>
          <w:rFonts w:ascii="Book Antiqua"/>
          <w:w w:val="115"/>
          <w:sz w:val="24"/>
        </w:rPr>
        <w:t>holiday.</w:t>
      </w:r>
      <w:r>
        <w:rPr>
          <w:rFonts w:ascii="Book Antiqua"/>
          <w:spacing w:val="-37"/>
          <w:w w:val="115"/>
          <w:sz w:val="24"/>
        </w:rPr>
        <w:t xml:space="preserve"> </w:t>
      </w:r>
      <w:r>
        <w:rPr>
          <w:rFonts w:ascii="Book Antiqua"/>
          <w:w w:val="115"/>
          <w:sz w:val="24"/>
        </w:rPr>
        <w:t>Present your</w:t>
      </w:r>
      <w:r>
        <w:rPr>
          <w:rFonts w:ascii="Book Antiqua"/>
          <w:spacing w:val="-28"/>
          <w:w w:val="115"/>
          <w:sz w:val="24"/>
        </w:rPr>
        <w:t xml:space="preserve"> </w:t>
      </w:r>
      <w:r>
        <w:rPr>
          <w:rFonts w:ascii="Book Antiqua"/>
          <w:w w:val="115"/>
          <w:sz w:val="24"/>
        </w:rPr>
        <w:t>project</w:t>
      </w:r>
      <w:r>
        <w:rPr>
          <w:rFonts w:ascii="Book Antiqua"/>
          <w:spacing w:val="-28"/>
          <w:w w:val="115"/>
          <w:sz w:val="24"/>
        </w:rPr>
        <w:t xml:space="preserve"> </w:t>
      </w:r>
      <w:r>
        <w:rPr>
          <w:rFonts w:ascii="Book Antiqua"/>
          <w:w w:val="115"/>
          <w:sz w:val="24"/>
        </w:rPr>
        <w:t>with</w:t>
      </w:r>
      <w:r>
        <w:rPr>
          <w:rFonts w:ascii="Book Antiqua"/>
          <w:spacing w:val="-28"/>
          <w:w w:val="115"/>
          <w:sz w:val="24"/>
        </w:rPr>
        <w:t xml:space="preserve"> </w:t>
      </w:r>
      <w:r>
        <w:rPr>
          <w:rFonts w:ascii="Book Antiqua"/>
          <w:w w:val="115"/>
          <w:sz w:val="24"/>
        </w:rPr>
        <w:t>a</w:t>
      </w:r>
      <w:r>
        <w:rPr>
          <w:rFonts w:ascii="Book Antiqua"/>
          <w:spacing w:val="-28"/>
          <w:w w:val="115"/>
          <w:sz w:val="24"/>
        </w:rPr>
        <w:t xml:space="preserve"> </w:t>
      </w:r>
      <w:r>
        <w:rPr>
          <w:rFonts w:ascii="Book Antiqua"/>
          <w:w w:val="115"/>
          <w:sz w:val="24"/>
        </w:rPr>
        <w:t>brief</w:t>
      </w:r>
      <w:r>
        <w:rPr>
          <w:rFonts w:ascii="Book Antiqua"/>
          <w:spacing w:val="-28"/>
          <w:w w:val="115"/>
          <w:sz w:val="24"/>
        </w:rPr>
        <w:t xml:space="preserve"> </w:t>
      </w:r>
      <w:r>
        <w:rPr>
          <w:rFonts w:ascii="Book Antiqua"/>
          <w:w w:val="115"/>
          <w:sz w:val="24"/>
        </w:rPr>
        <w:t>(20</w:t>
      </w:r>
      <w:r>
        <w:rPr>
          <w:rFonts w:ascii="Book Antiqua"/>
          <w:spacing w:val="-28"/>
          <w:w w:val="115"/>
          <w:sz w:val="24"/>
        </w:rPr>
        <w:t xml:space="preserve"> </w:t>
      </w:r>
      <w:r>
        <w:rPr>
          <w:rFonts w:ascii="Book Antiqua"/>
          <w:w w:val="115"/>
          <w:sz w:val="24"/>
        </w:rPr>
        <w:t>second</w:t>
      </w:r>
      <w:r>
        <w:rPr>
          <w:rFonts w:ascii="Book Antiqua"/>
          <w:spacing w:val="-28"/>
          <w:w w:val="115"/>
          <w:sz w:val="24"/>
        </w:rPr>
        <w:t xml:space="preserve"> </w:t>
      </w:r>
      <w:r>
        <w:rPr>
          <w:rFonts w:ascii="Book Antiqua"/>
          <w:w w:val="115"/>
          <w:sz w:val="24"/>
        </w:rPr>
        <w:t>or</w:t>
      </w:r>
      <w:r>
        <w:rPr>
          <w:rFonts w:ascii="Book Antiqua"/>
          <w:spacing w:val="-28"/>
          <w:w w:val="115"/>
          <w:sz w:val="24"/>
        </w:rPr>
        <w:t xml:space="preserve"> </w:t>
      </w:r>
      <w:r>
        <w:rPr>
          <w:rFonts w:ascii="Book Antiqua"/>
          <w:w w:val="115"/>
          <w:sz w:val="24"/>
        </w:rPr>
        <w:t>100</w:t>
      </w:r>
      <w:r>
        <w:rPr>
          <w:rFonts w:ascii="Book Antiqua"/>
          <w:spacing w:val="-28"/>
          <w:w w:val="115"/>
          <w:sz w:val="24"/>
        </w:rPr>
        <w:t xml:space="preserve"> </w:t>
      </w:r>
      <w:r>
        <w:rPr>
          <w:rFonts w:ascii="Book Antiqua"/>
          <w:w w:val="115"/>
          <w:sz w:val="24"/>
        </w:rPr>
        <w:t>word)</w:t>
      </w:r>
      <w:r>
        <w:rPr>
          <w:rFonts w:ascii="Book Antiqua"/>
          <w:spacing w:val="-28"/>
          <w:w w:val="115"/>
          <w:sz w:val="24"/>
        </w:rPr>
        <w:t xml:space="preserve"> </w:t>
      </w:r>
      <w:r>
        <w:rPr>
          <w:rFonts w:ascii="Book Antiqua"/>
          <w:w w:val="115"/>
          <w:sz w:val="24"/>
        </w:rPr>
        <w:t>explanation</w:t>
      </w:r>
      <w:r>
        <w:rPr>
          <w:rFonts w:ascii="Book Antiqua"/>
          <w:spacing w:val="-27"/>
          <w:w w:val="115"/>
          <w:sz w:val="24"/>
        </w:rPr>
        <w:t xml:space="preserve"> </w:t>
      </w:r>
      <w:r>
        <w:rPr>
          <w:rFonts w:ascii="Book Antiqua"/>
          <w:w w:val="115"/>
          <w:sz w:val="24"/>
        </w:rPr>
        <w:t>of</w:t>
      </w:r>
      <w:r>
        <w:rPr>
          <w:rFonts w:ascii="Book Antiqua"/>
          <w:spacing w:val="-28"/>
          <w:w w:val="115"/>
          <w:sz w:val="24"/>
        </w:rPr>
        <w:t xml:space="preserve"> </w:t>
      </w:r>
      <w:r>
        <w:rPr>
          <w:rFonts w:ascii="Book Antiqua"/>
          <w:w w:val="115"/>
          <w:sz w:val="24"/>
        </w:rPr>
        <w:t>why</w:t>
      </w:r>
      <w:r>
        <w:rPr>
          <w:rFonts w:ascii="Book Antiqua"/>
          <w:spacing w:val="-28"/>
          <w:w w:val="115"/>
          <w:sz w:val="24"/>
        </w:rPr>
        <w:t xml:space="preserve"> </w:t>
      </w:r>
      <w:r>
        <w:rPr>
          <w:rFonts w:ascii="Book Antiqua"/>
          <w:w w:val="115"/>
          <w:sz w:val="24"/>
        </w:rPr>
        <w:t>you</w:t>
      </w:r>
      <w:r>
        <w:rPr>
          <w:rFonts w:ascii="Book Antiqua"/>
          <w:spacing w:val="-28"/>
          <w:w w:val="115"/>
          <w:sz w:val="24"/>
        </w:rPr>
        <w:t xml:space="preserve"> </w:t>
      </w:r>
      <w:r>
        <w:rPr>
          <w:rFonts w:ascii="Book Antiqua"/>
          <w:w w:val="115"/>
          <w:sz w:val="24"/>
        </w:rPr>
        <w:t>chose your particular</w:t>
      </w:r>
      <w:r>
        <w:rPr>
          <w:rFonts w:ascii="Book Antiqua"/>
          <w:spacing w:val="-28"/>
          <w:w w:val="115"/>
          <w:sz w:val="24"/>
        </w:rPr>
        <w:t xml:space="preserve"> </w:t>
      </w:r>
      <w:r>
        <w:rPr>
          <w:rFonts w:ascii="Book Antiqua"/>
          <w:w w:val="115"/>
          <w:sz w:val="24"/>
        </w:rPr>
        <w:t>symbol.</w:t>
      </w:r>
    </w:p>
    <w:p w:rsidR="0054650E" w:rsidRDefault="0054650E">
      <w:pPr>
        <w:pStyle w:val="BodyText"/>
        <w:spacing w:before="3"/>
        <w:rPr>
          <w:rFonts w:ascii="Book Antiqua"/>
          <w:sz w:val="26"/>
        </w:rPr>
      </w:pPr>
    </w:p>
    <w:p w:rsidR="0054650E" w:rsidRDefault="00560270">
      <w:pPr>
        <w:spacing w:line="266" w:lineRule="auto"/>
        <w:ind w:left="220" w:right="1552"/>
        <w:rPr>
          <w:rFonts w:ascii="Book Antiqua"/>
          <w:sz w:val="24"/>
        </w:rPr>
      </w:pPr>
      <w:r>
        <w:rPr>
          <w:rFonts w:ascii="Book Antiqua"/>
          <w:w w:val="115"/>
          <w:sz w:val="24"/>
        </w:rPr>
        <w:t>We</w:t>
      </w:r>
      <w:r>
        <w:rPr>
          <w:rFonts w:ascii="Book Antiqua"/>
          <w:spacing w:val="-30"/>
          <w:w w:val="115"/>
          <w:sz w:val="24"/>
        </w:rPr>
        <w:t xml:space="preserve"> </w:t>
      </w:r>
      <w:r>
        <w:rPr>
          <w:rFonts w:ascii="Book Antiqua"/>
          <w:w w:val="115"/>
          <w:sz w:val="24"/>
        </w:rPr>
        <w:t>all</w:t>
      </w:r>
      <w:r>
        <w:rPr>
          <w:rFonts w:ascii="Book Antiqua"/>
          <w:spacing w:val="-30"/>
          <w:w w:val="115"/>
          <w:sz w:val="24"/>
        </w:rPr>
        <w:t xml:space="preserve"> </w:t>
      </w:r>
      <w:r>
        <w:rPr>
          <w:rFonts w:ascii="Book Antiqua"/>
          <w:w w:val="115"/>
          <w:sz w:val="24"/>
        </w:rPr>
        <w:t>associate</w:t>
      </w:r>
      <w:r>
        <w:rPr>
          <w:rFonts w:ascii="Book Antiqua"/>
          <w:spacing w:val="-29"/>
          <w:w w:val="115"/>
          <w:sz w:val="24"/>
        </w:rPr>
        <w:t xml:space="preserve"> </w:t>
      </w:r>
      <w:r>
        <w:rPr>
          <w:rFonts w:ascii="Book Antiqua"/>
          <w:w w:val="115"/>
          <w:sz w:val="24"/>
        </w:rPr>
        <w:t>holidays</w:t>
      </w:r>
      <w:r>
        <w:rPr>
          <w:rFonts w:ascii="Book Antiqua"/>
          <w:spacing w:val="-30"/>
          <w:w w:val="115"/>
          <w:sz w:val="24"/>
        </w:rPr>
        <w:t xml:space="preserve"> </w:t>
      </w:r>
      <w:r>
        <w:rPr>
          <w:rFonts w:ascii="Book Antiqua"/>
          <w:w w:val="115"/>
          <w:sz w:val="24"/>
        </w:rPr>
        <w:t>with</w:t>
      </w:r>
      <w:r>
        <w:rPr>
          <w:rFonts w:ascii="Book Antiqua"/>
          <w:spacing w:val="-29"/>
          <w:w w:val="115"/>
          <w:sz w:val="24"/>
        </w:rPr>
        <w:t xml:space="preserve"> </w:t>
      </w:r>
      <w:r>
        <w:rPr>
          <w:rFonts w:ascii="Book Antiqua"/>
          <w:w w:val="115"/>
          <w:sz w:val="24"/>
        </w:rPr>
        <w:t>specific</w:t>
      </w:r>
      <w:r>
        <w:rPr>
          <w:rFonts w:ascii="Book Antiqua"/>
          <w:spacing w:val="-30"/>
          <w:w w:val="115"/>
          <w:sz w:val="24"/>
        </w:rPr>
        <w:t xml:space="preserve"> </w:t>
      </w:r>
      <w:r>
        <w:rPr>
          <w:rFonts w:ascii="Book Antiqua"/>
          <w:w w:val="115"/>
          <w:sz w:val="24"/>
        </w:rPr>
        <w:t>symbols:</w:t>
      </w:r>
      <w:r>
        <w:rPr>
          <w:rFonts w:ascii="Book Antiqua"/>
          <w:spacing w:val="-30"/>
          <w:w w:val="115"/>
          <w:sz w:val="24"/>
        </w:rPr>
        <w:t xml:space="preserve"> </w:t>
      </w:r>
      <w:r>
        <w:rPr>
          <w:rFonts w:ascii="Book Antiqua"/>
          <w:w w:val="115"/>
          <w:sz w:val="24"/>
        </w:rPr>
        <w:t>Christmas</w:t>
      </w:r>
      <w:r>
        <w:rPr>
          <w:rFonts w:ascii="Book Antiqua"/>
          <w:spacing w:val="-29"/>
          <w:w w:val="115"/>
          <w:sz w:val="24"/>
        </w:rPr>
        <w:t xml:space="preserve"> </w:t>
      </w:r>
      <w:r>
        <w:rPr>
          <w:rFonts w:ascii="Book Antiqua"/>
          <w:w w:val="115"/>
          <w:sz w:val="24"/>
        </w:rPr>
        <w:t>Trees,</w:t>
      </w:r>
      <w:r>
        <w:rPr>
          <w:rFonts w:ascii="Book Antiqua"/>
          <w:spacing w:val="-30"/>
          <w:w w:val="115"/>
          <w:sz w:val="24"/>
        </w:rPr>
        <w:t xml:space="preserve"> </w:t>
      </w:r>
      <w:r>
        <w:rPr>
          <w:rFonts w:ascii="Book Antiqua"/>
          <w:w w:val="115"/>
          <w:sz w:val="24"/>
        </w:rPr>
        <w:t>Easter Bunnies</w:t>
      </w:r>
      <w:r>
        <w:rPr>
          <w:rFonts w:ascii="Book Antiqua"/>
          <w:spacing w:val="-30"/>
          <w:w w:val="115"/>
          <w:sz w:val="24"/>
        </w:rPr>
        <w:t xml:space="preserve"> </w:t>
      </w:r>
      <w:r>
        <w:rPr>
          <w:rFonts w:ascii="Book Antiqua"/>
          <w:w w:val="115"/>
          <w:sz w:val="24"/>
        </w:rPr>
        <w:t>or</w:t>
      </w:r>
      <w:r>
        <w:rPr>
          <w:rFonts w:ascii="Book Antiqua"/>
          <w:spacing w:val="-30"/>
          <w:w w:val="115"/>
          <w:sz w:val="24"/>
        </w:rPr>
        <w:t xml:space="preserve"> </w:t>
      </w:r>
      <w:r>
        <w:rPr>
          <w:rFonts w:ascii="Book Antiqua"/>
          <w:w w:val="115"/>
          <w:sz w:val="24"/>
        </w:rPr>
        <w:t>American</w:t>
      </w:r>
      <w:r>
        <w:rPr>
          <w:rFonts w:ascii="Book Antiqua"/>
          <w:spacing w:val="-29"/>
          <w:w w:val="115"/>
          <w:sz w:val="24"/>
        </w:rPr>
        <w:t xml:space="preserve"> </w:t>
      </w:r>
      <w:r>
        <w:rPr>
          <w:rFonts w:ascii="Book Antiqua"/>
          <w:w w:val="115"/>
          <w:sz w:val="24"/>
        </w:rPr>
        <w:t>flags</w:t>
      </w:r>
      <w:r>
        <w:rPr>
          <w:rFonts w:ascii="Book Antiqua"/>
          <w:spacing w:val="-30"/>
          <w:w w:val="115"/>
          <w:sz w:val="24"/>
        </w:rPr>
        <w:t xml:space="preserve"> </w:t>
      </w:r>
      <w:r>
        <w:rPr>
          <w:rFonts w:ascii="Book Antiqua"/>
          <w:w w:val="115"/>
          <w:sz w:val="24"/>
        </w:rPr>
        <w:t>are</w:t>
      </w:r>
      <w:r>
        <w:rPr>
          <w:rFonts w:ascii="Book Antiqua"/>
          <w:spacing w:val="-29"/>
          <w:w w:val="115"/>
          <w:sz w:val="24"/>
        </w:rPr>
        <w:t xml:space="preserve"> </w:t>
      </w:r>
      <w:r>
        <w:rPr>
          <w:rFonts w:ascii="Book Antiqua"/>
          <w:w w:val="115"/>
          <w:sz w:val="24"/>
        </w:rPr>
        <w:t>a</w:t>
      </w:r>
      <w:r>
        <w:rPr>
          <w:rFonts w:ascii="Book Antiqua"/>
          <w:spacing w:val="-30"/>
          <w:w w:val="115"/>
          <w:sz w:val="24"/>
        </w:rPr>
        <w:t xml:space="preserve"> </w:t>
      </w:r>
      <w:r>
        <w:rPr>
          <w:rFonts w:ascii="Book Antiqua"/>
          <w:w w:val="115"/>
          <w:sz w:val="24"/>
        </w:rPr>
        <w:t>few</w:t>
      </w:r>
      <w:r>
        <w:rPr>
          <w:rFonts w:ascii="Book Antiqua"/>
          <w:spacing w:val="-29"/>
          <w:w w:val="115"/>
          <w:sz w:val="24"/>
        </w:rPr>
        <w:t xml:space="preserve"> </w:t>
      </w:r>
      <w:r>
        <w:rPr>
          <w:rFonts w:ascii="Book Antiqua"/>
          <w:w w:val="115"/>
          <w:sz w:val="24"/>
        </w:rPr>
        <w:t>popular</w:t>
      </w:r>
      <w:r>
        <w:rPr>
          <w:rFonts w:ascii="Book Antiqua"/>
          <w:spacing w:val="-30"/>
          <w:w w:val="115"/>
          <w:sz w:val="24"/>
        </w:rPr>
        <w:t xml:space="preserve"> </w:t>
      </w:r>
      <w:r>
        <w:rPr>
          <w:rFonts w:ascii="Book Antiqua"/>
          <w:w w:val="115"/>
          <w:sz w:val="24"/>
        </w:rPr>
        <w:t>and</w:t>
      </w:r>
      <w:r>
        <w:rPr>
          <w:rFonts w:ascii="Book Antiqua"/>
          <w:spacing w:val="-29"/>
          <w:w w:val="115"/>
          <w:sz w:val="24"/>
        </w:rPr>
        <w:t xml:space="preserve"> </w:t>
      </w:r>
      <w:r>
        <w:rPr>
          <w:rFonts w:ascii="Book Antiqua"/>
          <w:w w:val="115"/>
          <w:sz w:val="24"/>
        </w:rPr>
        <w:t>readily</w:t>
      </w:r>
      <w:r>
        <w:rPr>
          <w:rFonts w:ascii="Book Antiqua"/>
          <w:spacing w:val="-30"/>
          <w:w w:val="115"/>
          <w:sz w:val="24"/>
        </w:rPr>
        <w:t xml:space="preserve"> </w:t>
      </w:r>
      <w:r>
        <w:rPr>
          <w:rFonts w:ascii="Book Antiqua"/>
          <w:w w:val="115"/>
          <w:sz w:val="24"/>
        </w:rPr>
        <w:t>recognizable examples.</w:t>
      </w:r>
      <w:r>
        <w:rPr>
          <w:rFonts w:ascii="Book Antiqua"/>
          <w:spacing w:val="-15"/>
          <w:w w:val="115"/>
          <w:sz w:val="24"/>
        </w:rPr>
        <w:t xml:space="preserve"> </w:t>
      </w:r>
      <w:r>
        <w:rPr>
          <w:rFonts w:ascii="Book Antiqua"/>
          <w:w w:val="115"/>
          <w:sz w:val="24"/>
        </w:rPr>
        <w:t>Can</w:t>
      </w:r>
      <w:r>
        <w:rPr>
          <w:rFonts w:ascii="Book Antiqua"/>
          <w:spacing w:val="-15"/>
          <w:w w:val="115"/>
          <w:sz w:val="24"/>
        </w:rPr>
        <w:t xml:space="preserve"> </w:t>
      </w:r>
      <w:r>
        <w:rPr>
          <w:rFonts w:ascii="Book Antiqua"/>
          <w:w w:val="115"/>
          <w:sz w:val="24"/>
        </w:rPr>
        <w:t>you</w:t>
      </w:r>
      <w:r>
        <w:rPr>
          <w:rFonts w:ascii="Book Antiqua"/>
          <w:spacing w:val="-15"/>
          <w:w w:val="115"/>
          <w:sz w:val="24"/>
        </w:rPr>
        <w:t xml:space="preserve"> </w:t>
      </w:r>
      <w:r>
        <w:rPr>
          <w:rFonts w:ascii="Book Antiqua"/>
          <w:w w:val="115"/>
          <w:sz w:val="24"/>
        </w:rPr>
        <w:t>think</w:t>
      </w:r>
      <w:r>
        <w:rPr>
          <w:rFonts w:ascii="Book Antiqua"/>
          <w:spacing w:val="-15"/>
          <w:w w:val="115"/>
          <w:sz w:val="24"/>
        </w:rPr>
        <w:t xml:space="preserve"> </w:t>
      </w:r>
      <w:r>
        <w:rPr>
          <w:rFonts w:ascii="Book Antiqua"/>
          <w:w w:val="115"/>
          <w:sz w:val="24"/>
        </w:rPr>
        <w:t>of</w:t>
      </w:r>
      <w:r>
        <w:rPr>
          <w:rFonts w:ascii="Book Antiqua"/>
          <w:spacing w:val="-15"/>
          <w:w w:val="115"/>
          <w:sz w:val="24"/>
        </w:rPr>
        <w:t xml:space="preserve"> </w:t>
      </w:r>
      <w:r w:rsidR="0016565D">
        <w:rPr>
          <w:rFonts w:ascii="Book Antiqua"/>
          <w:w w:val="115"/>
          <w:sz w:val="24"/>
        </w:rPr>
        <w:t>any</w:t>
      </w:r>
      <w:r w:rsidR="0016565D">
        <w:rPr>
          <w:rFonts w:ascii="Book Antiqua"/>
          <w:spacing w:val="-15"/>
          <w:w w:val="115"/>
          <w:sz w:val="24"/>
        </w:rPr>
        <w:t>m</w:t>
      </w:r>
      <w:r w:rsidR="0016565D">
        <w:rPr>
          <w:rFonts w:ascii="Book Antiqua"/>
          <w:w w:val="115"/>
          <w:sz w:val="24"/>
        </w:rPr>
        <w:t>ore</w:t>
      </w:r>
      <w:r>
        <w:rPr>
          <w:rFonts w:ascii="Book Antiqua"/>
          <w:w w:val="115"/>
          <w:sz w:val="24"/>
        </w:rPr>
        <w:t>?</w:t>
      </w:r>
    </w:p>
    <w:p w:rsidR="0054650E" w:rsidRDefault="0054650E">
      <w:pPr>
        <w:pStyle w:val="BodyText"/>
        <w:spacing w:before="4"/>
        <w:rPr>
          <w:rFonts w:ascii="Book Antiqua"/>
          <w:sz w:val="26"/>
        </w:rPr>
      </w:pPr>
    </w:p>
    <w:p w:rsidR="0054650E" w:rsidRDefault="00560270">
      <w:pPr>
        <w:spacing w:line="266" w:lineRule="auto"/>
        <w:ind w:left="220" w:right="1006"/>
        <w:rPr>
          <w:rFonts w:ascii="Book Antiqua" w:hAnsi="Book Antiqua"/>
          <w:sz w:val="24"/>
        </w:rPr>
      </w:pPr>
      <w:r>
        <w:rPr>
          <w:rFonts w:ascii="Book Antiqua" w:hAnsi="Book Antiqua"/>
          <w:w w:val="115"/>
          <w:sz w:val="24"/>
        </w:rPr>
        <w:t>Brainstorm</w:t>
      </w:r>
      <w:r>
        <w:rPr>
          <w:rFonts w:ascii="Book Antiqua" w:hAnsi="Book Antiqua"/>
          <w:spacing w:val="-30"/>
          <w:w w:val="115"/>
          <w:sz w:val="24"/>
        </w:rPr>
        <w:t xml:space="preserve"> </w:t>
      </w:r>
      <w:r>
        <w:rPr>
          <w:rFonts w:ascii="Book Antiqua" w:hAnsi="Book Antiqua"/>
          <w:w w:val="115"/>
          <w:sz w:val="24"/>
        </w:rPr>
        <w:t>ideas,</w:t>
      </w:r>
      <w:r>
        <w:rPr>
          <w:rFonts w:ascii="Book Antiqua" w:hAnsi="Book Antiqua"/>
          <w:spacing w:val="-29"/>
          <w:w w:val="115"/>
          <w:sz w:val="24"/>
        </w:rPr>
        <w:t xml:space="preserve"> </w:t>
      </w:r>
      <w:r>
        <w:rPr>
          <w:rFonts w:ascii="Book Antiqua" w:hAnsi="Book Antiqua"/>
          <w:w w:val="115"/>
          <w:sz w:val="24"/>
        </w:rPr>
        <w:t>then</w:t>
      </w:r>
      <w:r>
        <w:rPr>
          <w:rFonts w:ascii="Book Antiqua" w:hAnsi="Book Antiqua"/>
          <w:spacing w:val="-29"/>
          <w:w w:val="115"/>
          <w:sz w:val="24"/>
        </w:rPr>
        <w:t xml:space="preserve"> </w:t>
      </w:r>
      <w:r>
        <w:rPr>
          <w:rFonts w:ascii="Book Antiqua" w:hAnsi="Book Antiqua"/>
          <w:w w:val="115"/>
          <w:sz w:val="24"/>
        </w:rPr>
        <w:t>begin</w:t>
      </w:r>
      <w:r>
        <w:rPr>
          <w:rFonts w:ascii="Book Antiqua" w:hAnsi="Book Antiqua"/>
          <w:spacing w:val="-29"/>
          <w:w w:val="115"/>
          <w:sz w:val="24"/>
        </w:rPr>
        <w:t xml:space="preserve"> </w:t>
      </w:r>
      <w:r>
        <w:rPr>
          <w:rFonts w:ascii="Book Antiqua" w:hAnsi="Book Antiqua"/>
          <w:w w:val="115"/>
          <w:sz w:val="24"/>
        </w:rPr>
        <w:t>your</w:t>
      </w:r>
      <w:r>
        <w:rPr>
          <w:rFonts w:ascii="Book Antiqua" w:hAnsi="Book Antiqua"/>
          <w:spacing w:val="-29"/>
          <w:w w:val="115"/>
          <w:sz w:val="24"/>
        </w:rPr>
        <w:t xml:space="preserve"> </w:t>
      </w:r>
      <w:r>
        <w:rPr>
          <w:rFonts w:ascii="Book Antiqua" w:hAnsi="Book Antiqua"/>
          <w:w w:val="115"/>
          <w:sz w:val="24"/>
        </w:rPr>
        <w:t>design</w:t>
      </w:r>
      <w:r>
        <w:rPr>
          <w:rFonts w:ascii="Book Antiqua" w:hAnsi="Book Antiqua"/>
          <w:spacing w:val="-29"/>
          <w:w w:val="115"/>
          <w:sz w:val="24"/>
        </w:rPr>
        <w:t xml:space="preserve"> </w:t>
      </w:r>
      <w:r>
        <w:rPr>
          <w:rFonts w:ascii="Book Antiqua" w:hAnsi="Book Antiqua"/>
          <w:w w:val="115"/>
          <w:sz w:val="24"/>
        </w:rPr>
        <w:t>process.</w:t>
      </w:r>
      <w:r>
        <w:rPr>
          <w:rFonts w:ascii="Book Antiqua" w:hAnsi="Book Antiqua"/>
          <w:spacing w:val="-29"/>
          <w:w w:val="115"/>
          <w:sz w:val="24"/>
        </w:rPr>
        <w:t xml:space="preserve"> </w:t>
      </w:r>
      <w:r>
        <w:rPr>
          <w:rFonts w:ascii="Book Antiqua" w:hAnsi="Book Antiqua"/>
          <w:w w:val="115"/>
          <w:sz w:val="24"/>
        </w:rPr>
        <w:t>Remember:</w:t>
      </w:r>
      <w:r>
        <w:rPr>
          <w:rFonts w:ascii="Book Antiqua" w:hAnsi="Book Antiqua"/>
          <w:spacing w:val="-29"/>
          <w:w w:val="115"/>
          <w:sz w:val="24"/>
        </w:rPr>
        <w:t xml:space="preserve"> </w:t>
      </w:r>
      <w:r>
        <w:rPr>
          <w:rFonts w:ascii="Book Antiqua" w:hAnsi="Book Antiqua"/>
          <w:w w:val="115"/>
          <w:sz w:val="24"/>
        </w:rPr>
        <w:t>as</w:t>
      </w:r>
      <w:r>
        <w:rPr>
          <w:rFonts w:ascii="Book Antiqua" w:hAnsi="Book Antiqua"/>
          <w:spacing w:val="-29"/>
          <w:w w:val="115"/>
          <w:sz w:val="24"/>
        </w:rPr>
        <w:t xml:space="preserve"> </w:t>
      </w:r>
      <w:r>
        <w:rPr>
          <w:rFonts w:ascii="Book Antiqua" w:hAnsi="Book Antiqua"/>
          <w:w w:val="115"/>
          <w:sz w:val="24"/>
        </w:rPr>
        <w:t>long</w:t>
      </w:r>
      <w:r>
        <w:rPr>
          <w:rFonts w:ascii="Book Antiqua" w:hAnsi="Book Antiqua"/>
          <w:spacing w:val="-29"/>
          <w:w w:val="115"/>
          <w:sz w:val="24"/>
        </w:rPr>
        <w:t xml:space="preserve"> </w:t>
      </w:r>
      <w:r>
        <w:rPr>
          <w:rFonts w:ascii="Book Antiqua" w:hAnsi="Book Antiqua"/>
          <w:w w:val="115"/>
          <w:sz w:val="24"/>
        </w:rPr>
        <w:t>as</w:t>
      </w:r>
      <w:r>
        <w:rPr>
          <w:rFonts w:ascii="Book Antiqua" w:hAnsi="Book Antiqua"/>
          <w:spacing w:val="-29"/>
          <w:w w:val="115"/>
          <w:sz w:val="24"/>
        </w:rPr>
        <w:t xml:space="preserve"> </w:t>
      </w:r>
      <w:r>
        <w:rPr>
          <w:rFonts w:ascii="Book Antiqua" w:hAnsi="Book Antiqua"/>
          <w:w w:val="115"/>
          <w:sz w:val="24"/>
        </w:rPr>
        <w:t>you can</w:t>
      </w:r>
      <w:r>
        <w:rPr>
          <w:rFonts w:ascii="Book Antiqua" w:hAnsi="Book Antiqua"/>
          <w:spacing w:val="-20"/>
          <w:w w:val="115"/>
          <w:sz w:val="24"/>
        </w:rPr>
        <w:t xml:space="preserve"> </w:t>
      </w:r>
      <w:r>
        <w:rPr>
          <w:rFonts w:ascii="Book Antiqua" w:hAnsi="Book Antiqua"/>
          <w:w w:val="115"/>
          <w:sz w:val="24"/>
        </w:rPr>
        <w:t>explain</w:t>
      </w:r>
      <w:r>
        <w:rPr>
          <w:rFonts w:ascii="Book Antiqua" w:hAnsi="Book Antiqua"/>
          <w:spacing w:val="-20"/>
          <w:w w:val="115"/>
          <w:sz w:val="24"/>
        </w:rPr>
        <w:t xml:space="preserve"> </w:t>
      </w:r>
      <w:r>
        <w:rPr>
          <w:rFonts w:ascii="Book Antiqua" w:hAnsi="Book Antiqua"/>
          <w:w w:val="115"/>
          <w:sz w:val="24"/>
        </w:rPr>
        <w:t>why</w:t>
      </w:r>
      <w:r>
        <w:rPr>
          <w:rFonts w:ascii="Book Antiqua" w:hAnsi="Book Antiqua"/>
          <w:spacing w:val="-20"/>
          <w:w w:val="115"/>
          <w:sz w:val="24"/>
        </w:rPr>
        <w:t xml:space="preserve"> </w:t>
      </w:r>
      <w:r>
        <w:rPr>
          <w:rFonts w:ascii="Book Antiqua" w:hAnsi="Book Antiqua"/>
          <w:w w:val="115"/>
          <w:sz w:val="24"/>
        </w:rPr>
        <w:t>you</w:t>
      </w:r>
      <w:r>
        <w:rPr>
          <w:rFonts w:ascii="Book Antiqua" w:hAnsi="Book Antiqua"/>
          <w:spacing w:val="-19"/>
          <w:w w:val="115"/>
          <w:sz w:val="24"/>
        </w:rPr>
        <w:t xml:space="preserve"> </w:t>
      </w:r>
      <w:r>
        <w:rPr>
          <w:rFonts w:ascii="Book Antiqua" w:hAnsi="Book Antiqua"/>
          <w:w w:val="115"/>
          <w:sz w:val="24"/>
        </w:rPr>
        <w:t>chose</w:t>
      </w:r>
      <w:r>
        <w:rPr>
          <w:rFonts w:ascii="Book Antiqua" w:hAnsi="Book Antiqua"/>
          <w:spacing w:val="-20"/>
          <w:w w:val="115"/>
          <w:sz w:val="24"/>
        </w:rPr>
        <w:t xml:space="preserve"> </w:t>
      </w:r>
      <w:r>
        <w:rPr>
          <w:rFonts w:ascii="Book Antiqua" w:hAnsi="Book Antiqua"/>
          <w:w w:val="115"/>
          <w:sz w:val="24"/>
        </w:rPr>
        <w:t>this</w:t>
      </w:r>
      <w:r>
        <w:rPr>
          <w:rFonts w:ascii="Book Antiqua" w:hAnsi="Book Antiqua"/>
          <w:spacing w:val="-20"/>
          <w:w w:val="115"/>
          <w:sz w:val="24"/>
        </w:rPr>
        <w:t xml:space="preserve"> </w:t>
      </w:r>
      <w:r>
        <w:rPr>
          <w:rFonts w:ascii="Book Antiqua" w:hAnsi="Book Antiqua"/>
          <w:w w:val="115"/>
          <w:sz w:val="24"/>
        </w:rPr>
        <w:t>symbol,</w:t>
      </w:r>
      <w:r>
        <w:rPr>
          <w:rFonts w:ascii="Book Antiqua" w:hAnsi="Book Antiqua"/>
          <w:spacing w:val="-20"/>
          <w:w w:val="115"/>
          <w:sz w:val="24"/>
        </w:rPr>
        <w:t xml:space="preserve"> </w:t>
      </w:r>
      <w:r>
        <w:rPr>
          <w:rFonts w:ascii="Book Antiqua" w:hAnsi="Book Antiqua"/>
          <w:w w:val="115"/>
          <w:sz w:val="24"/>
        </w:rPr>
        <w:t>there</w:t>
      </w:r>
      <w:r>
        <w:rPr>
          <w:rFonts w:ascii="Book Antiqua" w:hAnsi="Book Antiqua"/>
          <w:spacing w:val="-19"/>
          <w:w w:val="115"/>
          <w:sz w:val="24"/>
        </w:rPr>
        <w:t xml:space="preserve"> </w:t>
      </w:r>
      <w:r>
        <w:rPr>
          <w:rFonts w:ascii="Book Antiqua" w:hAnsi="Book Antiqua"/>
          <w:w w:val="115"/>
          <w:sz w:val="24"/>
        </w:rPr>
        <w:t>are</w:t>
      </w:r>
      <w:r>
        <w:rPr>
          <w:rFonts w:ascii="Book Antiqua" w:hAnsi="Book Antiqua"/>
          <w:spacing w:val="-20"/>
          <w:w w:val="115"/>
          <w:sz w:val="24"/>
        </w:rPr>
        <w:t xml:space="preserve"> </w:t>
      </w:r>
      <w:r>
        <w:rPr>
          <w:rFonts w:ascii="Book Antiqua" w:hAnsi="Book Antiqua"/>
          <w:w w:val="115"/>
          <w:sz w:val="24"/>
        </w:rPr>
        <w:t>no</w:t>
      </w:r>
      <w:r>
        <w:rPr>
          <w:rFonts w:ascii="Book Antiqua" w:hAnsi="Book Antiqua"/>
          <w:spacing w:val="-20"/>
          <w:w w:val="115"/>
          <w:sz w:val="24"/>
        </w:rPr>
        <w:t xml:space="preserve"> </w:t>
      </w:r>
      <w:r>
        <w:rPr>
          <w:rFonts w:ascii="Book Antiqua" w:hAnsi="Book Antiqua"/>
          <w:w w:val="115"/>
          <w:sz w:val="24"/>
        </w:rPr>
        <w:t>“wrong”</w:t>
      </w:r>
      <w:r>
        <w:rPr>
          <w:rFonts w:ascii="Book Antiqua" w:hAnsi="Book Antiqua"/>
          <w:spacing w:val="-20"/>
          <w:w w:val="115"/>
          <w:sz w:val="24"/>
        </w:rPr>
        <w:t xml:space="preserve"> </w:t>
      </w:r>
      <w:r>
        <w:rPr>
          <w:rFonts w:ascii="Book Antiqua" w:hAnsi="Book Antiqua"/>
          <w:w w:val="115"/>
          <w:sz w:val="24"/>
        </w:rPr>
        <w:t>answers!</w:t>
      </w:r>
    </w:p>
    <w:p w:rsidR="0054650E" w:rsidRDefault="0054650E">
      <w:pPr>
        <w:pStyle w:val="BodyText"/>
        <w:spacing w:before="4"/>
        <w:rPr>
          <w:rFonts w:ascii="Book Antiqua"/>
          <w:sz w:val="26"/>
        </w:rPr>
      </w:pPr>
    </w:p>
    <w:p w:rsidR="0054650E" w:rsidRDefault="00560270">
      <w:pPr>
        <w:spacing w:before="1"/>
        <w:ind w:left="220"/>
        <w:rPr>
          <w:rFonts w:ascii="Book Antiqua"/>
          <w:sz w:val="24"/>
        </w:rPr>
      </w:pPr>
      <w:r>
        <w:rPr>
          <w:rFonts w:ascii="Book Antiqua"/>
          <w:w w:val="115"/>
          <w:sz w:val="24"/>
        </w:rPr>
        <w:t>Here is a graphic organizer for your brainstorm ideas:</w:t>
      </w:r>
    </w:p>
    <w:p w:rsidR="0054650E" w:rsidRDefault="0054650E">
      <w:pPr>
        <w:pStyle w:val="BodyText"/>
        <w:rPr>
          <w:rFonts w:ascii="Book Antiqua"/>
          <w:sz w:val="20"/>
        </w:rPr>
      </w:pPr>
    </w:p>
    <w:p w:rsidR="0054650E" w:rsidRDefault="0054650E">
      <w:pPr>
        <w:pStyle w:val="BodyText"/>
        <w:rPr>
          <w:rFonts w:ascii="Book Antiqua"/>
          <w:sz w:val="20"/>
        </w:rPr>
      </w:pPr>
    </w:p>
    <w:p w:rsidR="0054650E" w:rsidRDefault="0054650E">
      <w:pPr>
        <w:pStyle w:val="BodyText"/>
        <w:spacing w:before="1"/>
        <w:rPr>
          <w:rFonts w:ascii="Book Antiqua"/>
          <w:sz w:val="16"/>
        </w:rPr>
      </w:pPr>
    </w:p>
    <w:tbl>
      <w:tblPr>
        <w:tblW w:w="0" w:type="auto"/>
        <w:tblInd w:w="2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3120"/>
        <w:gridCol w:w="3120"/>
        <w:gridCol w:w="3120"/>
      </w:tblGrid>
      <w:tr w:rsidR="0054650E" w:rsidTr="00A53C3D">
        <w:trPr>
          <w:trHeight w:val="1060"/>
        </w:trPr>
        <w:tc>
          <w:tcPr>
            <w:tcW w:w="3120" w:type="dxa"/>
          </w:tcPr>
          <w:p w:rsidR="0054650E" w:rsidRDefault="0054650E">
            <w:pPr>
              <w:pStyle w:val="TableParagraph"/>
              <w:spacing w:before="9"/>
              <w:rPr>
                <w:rFonts w:ascii="Book Antiqua"/>
                <w:sz w:val="30"/>
              </w:rPr>
            </w:pPr>
          </w:p>
          <w:p w:rsidR="0054650E" w:rsidRDefault="00560270">
            <w:pPr>
              <w:pStyle w:val="TableParagraph"/>
              <w:ind w:left="544"/>
              <w:rPr>
                <w:rFonts w:ascii="Book Antiqua"/>
                <w:sz w:val="24"/>
              </w:rPr>
            </w:pPr>
            <w:r>
              <w:rPr>
                <w:rFonts w:ascii="Book Antiqua"/>
                <w:w w:val="115"/>
                <w:sz w:val="24"/>
              </w:rPr>
              <w:t>Possible Symbol:</w:t>
            </w:r>
          </w:p>
        </w:tc>
        <w:tc>
          <w:tcPr>
            <w:tcW w:w="3120" w:type="dxa"/>
          </w:tcPr>
          <w:p w:rsidR="0054650E" w:rsidRDefault="0054650E">
            <w:pPr>
              <w:pStyle w:val="TableParagraph"/>
              <w:spacing w:before="5"/>
              <w:rPr>
                <w:rFonts w:ascii="Book Antiqua"/>
                <w:sz w:val="31"/>
              </w:rPr>
            </w:pPr>
          </w:p>
          <w:p w:rsidR="0054650E" w:rsidRDefault="00560270">
            <w:pPr>
              <w:pStyle w:val="TableParagraph"/>
              <w:spacing w:before="1" w:line="230" w:lineRule="auto"/>
              <w:ind w:left="739" w:right="287" w:hanging="390"/>
              <w:rPr>
                <w:rFonts w:ascii="Book Antiqua"/>
                <w:sz w:val="24"/>
              </w:rPr>
            </w:pPr>
            <w:r>
              <w:rPr>
                <w:rFonts w:ascii="Book Antiqua"/>
                <w:w w:val="110"/>
                <w:sz w:val="24"/>
              </w:rPr>
              <w:t xml:space="preserve">Pros/why it makes a </w:t>
            </w:r>
            <w:r>
              <w:rPr>
                <w:rFonts w:ascii="Book Antiqua"/>
                <w:w w:val="115"/>
                <w:sz w:val="24"/>
              </w:rPr>
              <w:t>good symbol:</w:t>
            </w:r>
          </w:p>
        </w:tc>
        <w:tc>
          <w:tcPr>
            <w:tcW w:w="3120" w:type="dxa"/>
          </w:tcPr>
          <w:p w:rsidR="0054650E" w:rsidRDefault="0054650E">
            <w:pPr>
              <w:pStyle w:val="TableParagraph"/>
              <w:spacing w:before="5"/>
              <w:rPr>
                <w:rFonts w:ascii="Book Antiqua"/>
                <w:sz w:val="31"/>
              </w:rPr>
            </w:pPr>
          </w:p>
          <w:p w:rsidR="0054650E" w:rsidRDefault="00560270">
            <w:pPr>
              <w:pStyle w:val="TableParagraph"/>
              <w:spacing w:before="1" w:line="230" w:lineRule="auto"/>
              <w:ind w:left="649" w:right="198" w:hanging="375"/>
              <w:rPr>
                <w:rFonts w:ascii="Book Antiqua"/>
                <w:sz w:val="24"/>
              </w:rPr>
            </w:pPr>
            <w:r>
              <w:rPr>
                <w:rFonts w:ascii="Book Antiqua"/>
                <w:w w:val="110"/>
                <w:sz w:val="24"/>
              </w:rPr>
              <w:t xml:space="preserve">Cons/why it might be </w:t>
            </w:r>
            <w:r>
              <w:rPr>
                <w:rFonts w:ascii="Book Antiqua"/>
                <w:w w:val="115"/>
                <w:sz w:val="24"/>
              </w:rPr>
              <w:t>misinterpreted</w:t>
            </w:r>
          </w:p>
        </w:tc>
      </w:tr>
      <w:tr w:rsidR="0054650E" w:rsidTr="00A53C3D">
        <w:trPr>
          <w:trHeight w:val="1345"/>
        </w:trPr>
        <w:tc>
          <w:tcPr>
            <w:tcW w:w="3120" w:type="dxa"/>
          </w:tcPr>
          <w:p w:rsidR="00A53C3D" w:rsidRDefault="00A53C3D" w:rsidP="00A53C3D">
            <w:pPr>
              <w:pStyle w:val="TableParagraph"/>
              <w:rPr>
                <w:rFonts w:ascii="Times New Roman"/>
              </w:rPr>
            </w:pPr>
          </w:p>
        </w:tc>
        <w:tc>
          <w:tcPr>
            <w:tcW w:w="3120" w:type="dxa"/>
          </w:tcPr>
          <w:p w:rsidR="0054650E" w:rsidRDefault="0054650E" w:rsidP="00A53C3D">
            <w:pPr>
              <w:pStyle w:val="TableParagraph"/>
              <w:rPr>
                <w:rFonts w:ascii="Times New Roman"/>
              </w:rPr>
            </w:pPr>
          </w:p>
        </w:tc>
        <w:tc>
          <w:tcPr>
            <w:tcW w:w="3120" w:type="dxa"/>
          </w:tcPr>
          <w:p w:rsidR="0054650E" w:rsidRDefault="0054650E">
            <w:pPr>
              <w:pStyle w:val="TableParagraph"/>
              <w:rPr>
                <w:rFonts w:ascii="Times New Roman"/>
              </w:rPr>
            </w:pPr>
          </w:p>
        </w:tc>
      </w:tr>
      <w:tr w:rsidR="0054650E" w:rsidTr="00A53C3D">
        <w:trPr>
          <w:trHeight w:val="1345"/>
        </w:trPr>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r>
      <w:tr w:rsidR="0054650E" w:rsidTr="00A53C3D">
        <w:trPr>
          <w:trHeight w:val="1345"/>
        </w:trPr>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r>
      <w:tr w:rsidR="0054650E" w:rsidTr="00A53C3D">
        <w:trPr>
          <w:trHeight w:val="1345"/>
        </w:trPr>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c>
          <w:tcPr>
            <w:tcW w:w="3120" w:type="dxa"/>
          </w:tcPr>
          <w:p w:rsidR="0054650E" w:rsidRDefault="0054650E">
            <w:pPr>
              <w:pStyle w:val="TableParagraph"/>
              <w:rPr>
                <w:rFonts w:ascii="Times New Roman"/>
              </w:rPr>
            </w:pPr>
          </w:p>
        </w:tc>
      </w:tr>
    </w:tbl>
    <w:p w:rsidR="0054650E" w:rsidRDefault="0054650E">
      <w:pPr>
        <w:rPr>
          <w:rFonts w:ascii="Times New Roman"/>
        </w:rPr>
        <w:sectPr w:rsidR="0054650E">
          <w:pgSz w:w="12240" w:h="15840"/>
          <w:pgMar w:top="1340" w:right="740" w:bottom="1300" w:left="1220" w:header="731" w:footer="1109" w:gutter="0"/>
          <w:cols w:space="720"/>
        </w:sectPr>
      </w:pPr>
    </w:p>
    <w:p w:rsidR="0016565D" w:rsidRDefault="0016565D">
      <w:pPr>
        <w:spacing w:before="102"/>
        <w:ind w:left="220"/>
        <w:rPr>
          <w:rFonts w:ascii="Book Antiqua"/>
          <w:b/>
          <w:w w:val="110"/>
          <w:sz w:val="28"/>
        </w:rPr>
      </w:pPr>
    </w:p>
    <w:p w:rsidR="0054650E" w:rsidRDefault="00560270">
      <w:pPr>
        <w:spacing w:before="102"/>
        <w:ind w:left="220"/>
        <w:rPr>
          <w:rFonts w:ascii="Book Antiqua"/>
          <w:b/>
          <w:w w:val="110"/>
          <w:sz w:val="28"/>
        </w:rPr>
      </w:pPr>
      <w:bookmarkStart w:id="0" w:name="_GoBack"/>
      <w:bookmarkEnd w:id="0"/>
      <w:r>
        <w:rPr>
          <w:rFonts w:ascii="Book Antiqua"/>
          <w:b/>
          <w:w w:val="110"/>
          <w:sz w:val="28"/>
        </w:rPr>
        <w:t>Single Point Rubric: Juneteenth Symbol Assignment</w:t>
      </w:r>
    </w:p>
    <w:p w:rsidR="0016565D" w:rsidRDefault="0016565D">
      <w:pPr>
        <w:spacing w:before="102"/>
        <w:ind w:left="220"/>
        <w:rPr>
          <w:rFonts w:ascii="Book Antiqua"/>
          <w:b/>
          <w:sz w:val="28"/>
        </w:rPr>
      </w:pPr>
    </w:p>
    <w:p w:rsidR="0054650E" w:rsidRDefault="0054650E">
      <w:pPr>
        <w:pStyle w:val="BodyText"/>
        <w:spacing w:before="8"/>
        <w:rPr>
          <w:rFonts w:ascii="Book Antiqua"/>
          <w:b/>
          <w:sz w:val="28"/>
        </w:rPr>
      </w:pPr>
    </w:p>
    <w:tbl>
      <w:tblPr>
        <w:tblW w:w="0" w:type="auto"/>
        <w:tblInd w:w="1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345"/>
        <w:gridCol w:w="3345"/>
        <w:gridCol w:w="3345"/>
      </w:tblGrid>
      <w:tr w:rsidR="0054650E">
        <w:trPr>
          <w:trHeight w:val="1300"/>
        </w:trPr>
        <w:tc>
          <w:tcPr>
            <w:tcW w:w="3345" w:type="dxa"/>
            <w:shd w:val="clear" w:color="auto" w:fill="F4B082"/>
          </w:tcPr>
          <w:p w:rsidR="0054650E" w:rsidRDefault="00560270">
            <w:pPr>
              <w:pStyle w:val="TableParagraph"/>
              <w:spacing w:line="273" w:lineRule="exact"/>
              <w:ind w:left="114" w:right="130"/>
              <w:jc w:val="center"/>
              <w:rPr>
                <w:b/>
                <w:sz w:val="24"/>
              </w:rPr>
            </w:pPr>
            <w:r>
              <w:rPr>
                <w:b/>
                <w:sz w:val="24"/>
              </w:rPr>
              <w:t>Concerns</w:t>
            </w:r>
          </w:p>
          <w:p w:rsidR="0054650E" w:rsidRDefault="00560270">
            <w:pPr>
              <w:pStyle w:val="TableParagraph"/>
              <w:spacing w:before="12"/>
              <w:ind w:left="120" w:right="130"/>
              <w:jc w:val="center"/>
              <w:rPr>
                <w:i/>
              </w:rPr>
            </w:pPr>
            <w:r>
              <w:rPr>
                <w:i/>
              </w:rPr>
              <w:t>Areas that Need Work</w:t>
            </w:r>
          </w:p>
        </w:tc>
        <w:tc>
          <w:tcPr>
            <w:tcW w:w="3345" w:type="dxa"/>
            <w:shd w:val="clear" w:color="auto" w:fill="F4B082"/>
          </w:tcPr>
          <w:p w:rsidR="0054650E" w:rsidRDefault="00560270">
            <w:pPr>
              <w:pStyle w:val="TableParagraph"/>
              <w:spacing w:line="273" w:lineRule="exact"/>
              <w:ind w:left="118" w:right="130"/>
              <w:jc w:val="center"/>
              <w:rPr>
                <w:b/>
                <w:sz w:val="24"/>
              </w:rPr>
            </w:pPr>
            <w:r>
              <w:rPr>
                <w:b/>
                <w:sz w:val="24"/>
              </w:rPr>
              <w:t>Criteria</w:t>
            </w:r>
          </w:p>
          <w:p w:rsidR="0054650E" w:rsidRDefault="00560270">
            <w:pPr>
              <w:pStyle w:val="TableParagraph"/>
              <w:spacing w:before="12" w:line="256" w:lineRule="auto"/>
              <w:ind w:left="124" w:right="130"/>
              <w:jc w:val="center"/>
              <w:rPr>
                <w:i/>
              </w:rPr>
            </w:pPr>
            <w:r>
              <w:rPr>
                <w:i/>
              </w:rPr>
              <w:t>Standards and Expectations for this Assignment</w:t>
            </w:r>
          </w:p>
        </w:tc>
        <w:tc>
          <w:tcPr>
            <w:tcW w:w="3345" w:type="dxa"/>
            <w:shd w:val="clear" w:color="auto" w:fill="F4B082"/>
          </w:tcPr>
          <w:p w:rsidR="0054650E" w:rsidRDefault="00560270">
            <w:pPr>
              <w:pStyle w:val="TableParagraph"/>
              <w:spacing w:line="273" w:lineRule="exact"/>
              <w:ind w:left="1084"/>
              <w:rPr>
                <w:b/>
                <w:sz w:val="24"/>
              </w:rPr>
            </w:pPr>
            <w:r>
              <w:rPr>
                <w:b/>
                <w:sz w:val="24"/>
              </w:rPr>
              <w:t>Advanced</w:t>
            </w:r>
          </w:p>
          <w:p w:rsidR="0054650E" w:rsidRDefault="00560270">
            <w:pPr>
              <w:pStyle w:val="TableParagraph"/>
              <w:spacing w:before="12" w:line="256" w:lineRule="auto"/>
              <w:ind w:left="103" w:right="130"/>
              <w:jc w:val="center"/>
              <w:rPr>
                <w:i/>
              </w:rPr>
            </w:pPr>
            <w:r>
              <w:rPr>
                <w:i/>
              </w:rPr>
              <w:t>Evidence of</w:t>
            </w:r>
            <w:r>
              <w:rPr>
                <w:i/>
                <w:spacing w:val="-17"/>
              </w:rPr>
              <w:t xml:space="preserve"> </w:t>
            </w:r>
            <w:r>
              <w:rPr>
                <w:i/>
              </w:rPr>
              <w:t>Exceeding Standards</w:t>
            </w:r>
          </w:p>
        </w:tc>
      </w:tr>
      <w:tr w:rsidR="0054650E">
        <w:trPr>
          <w:trHeight w:val="1225"/>
        </w:trPr>
        <w:tc>
          <w:tcPr>
            <w:tcW w:w="3345" w:type="dxa"/>
          </w:tcPr>
          <w:p w:rsidR="0054650E" w:rsidRDefault="0054650E" w:rsidP="00001388">
            <w:pPr>
              <w:pStyle w:val="TableParagraph"/>
              <w:rPr>
                <w:rFonts w:ascii="Times New Roman"/>
                <w:sz w:val="20"/>
              </w:rPr>
            </w:pPr>
          </w:p>
        </w:tc>
        <w:tc>
          <w:tcPr>
            <w:tcW w:w="3345" w:type="dxa"/>
            <w:shd w:val="clear" w:color="auto" w:fill="8EAADA"/>
          </w:tcPr>
          <w:p w:rsidR="0054650E" w:rsidRDefault="00560270">
            <w:pPr>
              <w:pStyle w:val="TableParagraph"/>
              <w:spacing w:before="5" w:line="249" w:lineRule="auto"/>
              <w:ind w:left="94" w:right="231"/>
              <w:rPr>
                <w:sz w:val="20"/>
              </w:rPr>
            </w:pPr>
            <w:r>
              <w:rPr>
                <w:b/>
                <w:sz w:val="20"/>
              </w:rPr>
              <w:t xml:space="preserve">Quality of Work - Symbol </w:t>
            </w:r>
            <w:r>
              <w:rPr>
                <w:sz w:val="20"/>
              </w:rPr>
              <w:t>Drawing/product is neat, and time and effort are apparent in work.</w:t>
            </w:r>
          </w:p>
        </w:tc>
        <w:tc>
          <w:tcPr>
            <w:tcW w:w="3345" w:type="dxa"/>
          </w:tcPr>
          <w:p w:rsidR="0054650E" w:rsidRDefault="0054650E" w:rsidP="00001388">
            <w:pPr>
              <w:pStyle w:val="TableParagraph"/>
              <w:rPr>
                <w:rFonts w:ascii="Times New Roman"/>
                <w:sz w:val="20"/>
              </w:rPr>
            </w:pPr>
          </w:p>
        </w:tc>
      </w:tr>
      <w:tr w:rsidR="0054650E">
        <w:trPr>
          <w:trHeight w:val="1300"/>
        </w:trPr>
        <w:tc>
          <w:tcPr>
            <w:tcW w:w="3345" w:type="dxa"/>
          </w:tcPr>
          <w:p w:rsidR="0054650E" w:rsidRDefault="0054650E">
            <w:pPr>
              <w:pStyle w:val="TableParagraph"/>
              <w:rPr>
                <w:rFonts w:ascii="Times New Roman"/>
                <w:sz w:val="20"/>
              </w:rPr>
            </w:pPr>
          </w:p>
        </w:tc>
        <w:tc>
          <w:tcPr>
            <w:tcW w:w="3345" w:type="dxa"/>
            <w:shd w:val="clear" w:color="auto" w:fill="8EAADA"/>
          </w:tcPr>
          <w:p w:rsidR="0054650E" w:rsidRDefault="00560270">
            <w:pPr>
              <w:pStyle w:val="TableParagraph"/>
              <w:spacing w:before="5"/>
              <w:ind w:left="94"/>
              <w:rPr>
                <w:b/>
                <w:sz w:val="20"/>
              </w:rPr>
            </w:pPr>
            <w:r>
              <w:rPr>
                <w:b/>
                <w:sz w:val="20"/>
              </w:rPr>
              <w:t>Representativeness</w:t>
            </w:r>
          </w:p>
          <w:p w:rsidR="0054650E" w:rsidRDefault="00560270">
            <w:pPr>
              <w:pStyle w:val="TableParagraph"/>
              <w:spacing w:before="10" w:line="249" w:lineRule="auto"/>
              <w:ind w:left="94" w:right="242"/>
              <w:rPr>
                <w:sz w:val="20"/>
              </w:rPr>
            </w:pPr>
            <w:r>
              <w:rPr>
                <w:sz w:val="20"/>
              </w:rPr>
              <w:t>The symbol chosen is clearly related to the experience of being freed from slavery.</w:t>
            </w:r>
          </w:p>
        </w:tc>
        <w:tc>
          <w:tcPr>
            <w:tcW w:w="3345" w:type="dxa"/>
          </w:tcPr>
          <w:p w:rsidR="0054650E" w:rsidRDefault="0054650E">
            <w:pPr>
              <w:pStyle w:val="TableParagraph"/>
              <w:rPr>
                <w:rFonts w:ascii="Times New Roman"/>
                <w:sz w:val="20"/>
              </w:rPr>
            </w:pPr>
          </w:p>
        </w:tc>
      </w:tr>
      <w:tr w:rsidR="0054650E">
        <w:trPr>
          <w:trHeight w:val="1435"/>
        </w:trPr>
        <w:tc>
          <w:tcPr>
            <w:tcW w:w="3345" w:type="dxa"/>
          </w:tcPr>
          <w:p w:rsidR="0054650E" w:rsidRDefault="0054650E">
            <w:pPr>
              <w:pStyle w:val="TableParagraph"/>
              <w:rPr>
                <w:rFonts w:ascii="Times New Roman"/>
                <w:sz w:val="20"/>
              </w:rPr>
            </w:pPr>
          </w:p>
        </w:tc>
        <w:tc>
          <w:tcPr>
            <w:tcW w:w="3345" w:type="dxa"/>
            <w:shd w:val="clear" w:color="auto" w:fill="8EAADA"/>
          </w:tcPr>
          <w:p w:rsidR="0054650E" w:rsidRDefault="00560270">
            <w:pPr>
              <w:pStyle w:val="TableParagraph"/>
              <w:spacing w:before="5" w:line="249" w:lineRule="auto"/>
              <w:ind w:left="94" w:right="1011"/>
              <w:rPr>
                <w:b/>
                <w:sz w:val="20"/>
              </w:rPr>
            </w:pPr>
            <w:r>
              <w:rPr>
                <w:b/>
                <w:sz w:val="20"/>
              </w:rPr>
              <w:t>Quality of Information - Presentation</w:t>
            </w:r>
          </w:p>
          <w:p w:rsidR="0054650E" w:rsidRDefault="00560270">
            <w:pPr>
              <w:pStyle w:val="TableParagraph"/>
              <w:spacing w:before="1" w:line="249" w:lineRule="auto"/>
              <w:ind w:left="94" w:right="86"/>
              <w:rPr>
                <w:sz w:val="20"/>
              </w:rPr>
            </w:pPr>
            <w:r>
              <w:rPr>
                <w:sz w:val="20"/>
              </w:rPr>
              <w:t>Information is accurate and the explanation of why they chose their symbol displays attention to</w:t>
            </w:r>
          </w:p>
          <w:p w:rsidR="0054650E" w:rsidRDefault="00560270">
            <w:pPr>
              <w:pStyle w:val="TableParagraph"/>
              <w:spacing w:before="3" w:line="210" w:lineRule="exact"/>
              <w:ind w:left="94"/>
              <w:rPr>
                <w:sz w:val="20"/>
              </w:rPr>
            </w:pPr>
            <w:r>
              <w:rPr>
                <w:sz w:val="20"/>
              </w:rPr>
              <w:t>material and lesson provided.</w:t>
            </w:r>
          </w:p>
        </w:tc>
        <w:tc>
          <w:tcPr>
            <w:tcW w:w="3345" w:type="dxa"/>
          </w:tcPr>
          <w:p w:rsidR="0054650E" w:rsidRDefault="0054650E">
            <w:pPr>
              <w:pStyle w:val="TableParagraph"/>
              <w:rPr>
                <w:rFonts w:ascii="Times New Roman"/>
                <w:sz w:val="20"/>
              </w:rPr>
            </w:pPr>
          </w:p>
        </w:tc>
      </w:tr>
      <w:tr w:rsidR="0054650E">
        <w:trPr>
          <w:trHeight w:val="1300"/>
        </w:trPr>
        <w:tc>
          <w:tcPr>
            <w:tcW w:w="3345" w:type="dxa"/>
          </w:tcPr>
          <w:p w:rsidR="0054650E" w:rsidRDefault="0054650E">
            <w:pPr>
              <w:pStyle w:val="TableParagraph"/>
              <w:rPr>
                <w:rFonts w:ascii="Times New Roman"/>
                <w:sz w:val="20"/>
              </w:rPr>
            </w:pPr>
          </w:p>
        </w:tc>
        <w:tc>
          <w:tcPr>
            <w:tcW w:w="3345" w:type="dxa"/>
            <w:shd w:val="clear" w:color="auto" w:fill="8EAADA"/>
          </w:tcPr>
          <w:p w:rsidR="0054650E" w:rsidRDefault="00560270">
            <w:pPr>
              <w:pStyle w:val="TableParagraph"/>
              <w:spacing w:before="5" w:line="249" w:lineRule="auto"/>
              <w:ind w:left="94" w:right="520"/>
              <w:rPr>
                <w:sz w:val="20"/>
              </w:rPr>
            </w:pPr>
            <w:r>
              <w:rPr>
                <w:b/>
                <w:sz w:val="20"/>
              </w:rPr>
              <w:t xml:space="preserve">Historical Awareness </w:t>
            </w:r>
            <w:r>
              <w:rPr>
                <w:sz w:val="20"/>
              </w:rPr>
              <w:t>Student demonstrates an understanding of the impact of</w:t>
            </w:r>
          </w:p>
          <w:p w:rsidR="0054650E" w:rsidRDefault="00560270">
            <w:pPr>
              <w:pStyle w:val="TableParagraph"/>
              <w:spacing w:before="2" w:line="249" w:lineRule="auto"/>
              <w:ind w:left="94" w:right="354"/>
              <w:rPr>
                <w:sz w:val="20"/>
              </w:rPr>
            </w:pPr>
            <w:r>
              <w:rPr>
                <w:sz w:val="20"/>
              </w:rPr>
              <w:t>slavery in their symbol and word choice.</w:t>
            </w:r>
          </w:p>
        </w:tc>
        <w:tc>
          <w:tcPr>
            <w:tcW w:w="3345" w:type="dxa"/>
          </w:tcPr>
          <w:p w:rsidR="0054650E" w:rsidRDefault="0054650E">
            <w:pPr>
              <w:pStyle w:val="TableParagraph"/>
              <w:rPr>
                <w:rFonts w:ascii="Times New Roman"/>
                <w:sz w:val="20"/>
              </w:rPr>
            </w:pPr>
          </w:p>
        </w:tc>
      </w:tr>
      <w:tr w:rsidR="0054650E">
        <w:trPr>
          <w:trHeight w:val="1300"/>
        </w:trPr>
        <w:tc>
          <w:tcPr>
            <w:tcW w:w="3345" w:type="dxa"/>
          </w:tcPr>
          <w:p w:rsidR="0054650E" w:rsidRDefault="0054650E">
            <w:pPr>
              <w:pStyle w:val="TableParagraph"/>
              <w:rPr>
                <w:rFonts w:ascii="Times New Roman"/>
                <w:sz w:val="20"/>
              </w:rPr>
            </w:pPr>
          </w:p>
        </w:tc>
        <w:tc>
          <w:tcPr>
            <w:tcW w:w="3345" w:type="dxa"/>
            <w:shd w:val="clear" w:color="auto" w:fill="8EAADA"/>
          </w:tcPr>
          <w:p w:rsidR="0054650E" w:rsidRDefault="00560270">
            <w:pPr>
              <w:pStyle w:val="TableParagraph"/>
              <w:spacing w:before="5" w:line="249" w:lineRule="auto"/>
              <w:ind w:left="94" w:right="116"/>
              <w:rPr>
                <w:sz w:val="20"/>
              </w:rPr>
            </w:pPr>
            <w:r>
              <w:rPr>
                <w:b/>
                <w:sz w:val="20"/>
              </w:rPr>
              <w:t xml:space="preserve">Extra Credit: Artistic Merit </w:t>
            </w:r>
            <w:r>
              <w:rPr>
                <w:sz w:val="20"/>
              </w:rPr>
              <w:t>Artistic ability, exceptional attention to detail, or superlative effort displayed in</w:t>
            </w:r>
            <w:r>
              <w:rPr>
                <w:spacing w:val="-4"/>
                <w:sz w:val="20"/>
              </w:rPr>
              <w:t xml:space="preserve"> </w:t>
            </w:r>
            <w:r>
              <w:rPr>
                <w:sz w:val="20"/>
              </w:rPr>
              <w:t>production.</w:t>
            </w:r>
          </w:p>
        </w:tc>
        <w:tc>
          <w:tcPr>
            <w:tcW w:w="3345" w:type="dxa"/>
          </w:tcPr>
          <w:p w:rsidR="0054650E" w:rsidRDefault="0054650E">
            <w:pPr>
              <w:pStyle w:val="TableParagraph"/>
              <w:rPr>
                <w:rFonts w:ascii="Times New Roman"/>
                <w:sz w:val="20"/>
              </w:rPr>
            </w:pPr>
          </w:p>
        </w:tc>
      </w:tr>
      <w:tr w:rsidR="0054650E">
        <w:trPr>
          <w:trHeight w:val="1435"/>
        </w:trPr>
        <w:tc>
          <w:tcPr>
            <w:tcW w:w="3345" w:type="dxa"/>
          </w:tcPr>
          <w:p w:rsidR="0054650E" w:rsidRDefault="0054650E">
            <w:pPr>
              <w:pStyle w:val="TableParagraph"/>
              <w:rPr>
                <w:rFonts w:ascii="Times New Roman"/>
                <w:sz w:val="20"/>
              </w:rPr>
            </w:pPr>
          </w:p>
        </w:tc>
        <w:tc>
          <w:tcPr>
            <w:tcW w:w="3345" w:type="dxa"/>
            <w:shd w:val="clear" w:color="auto" w:fill="8EAADA"/>
          </w:tcPr>
          <w:p w:rsidR="0054650E" w:rsidRDefault="00560270">
            <w:pPr>
              <w:pStyle w:val="TableParagraph"/>
              <w:spacing w:before="5"/>
              <w:ind w:left="94"/>
              <w:rPr>
                <w:b/>
                <w:sz w:val="20"/>
              </w:rPr>
            </w:pPr>
            <w:r>
              <w:rPr>
                <w:b/>
                <w:sz w:val="20"/>
              </w:rPr>
              <w:t>Participation</w:t>
            </w:r>
          </w:p>
          <w:p w:rsidR="0054650E" w:rsidRDefault="00560270">
            <w:pPr>
              <w:pStyle w:val="TableParagraph"/>
              <w:spacing w:line="240" w:lineRule="atLeast"/>
              <w:ind w:left="94" w:right="104"/>
              <w:rPr>
                <w:sz w:val="20"/>
              </w:rPr>
            </w:pPr>
            <w:r>
              <w:rPr>
                <w:sz w:val="20"/>
              </w:rPr>
              <w:t>Engaged in all points of the process - learning, collaborating/brainstorming, production and presentation of final product.</w:t>
            </w:r>
          </w:p>
        </w:tc>
        <w:tc>
          <w:tcPr>
            <w:tcW w:w="3345" w:type="dxa"/>
          </w:tcPr>
          <w:p w:rsidR="0054650E" w:rsidRDefault="0054650E">
            <w:pPr>
              <w:pStyle w:val="TableParagraph"/>
              <w:rPr>
                <w:rFonts w:ascii="Times New Roman"/>
                <w:sz w:val="20"/>
              </w:rPr>
            </w:pPr>
          </w:p>
        </w:tc>
      </w:tr>
    </w:tbl>
    <w:p w:rsidR="00560270" w:rsidRDefault="00560270"/>
    <w:sectPr w:rsidR="00560270">
      <w:pgSz w:w="12240" w:h="15840"/>
      <w:pgMar w:top="1340" w:right="740" w:bottom="1300" w:left="1220" w:header="731" w:footer="11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6346" w:rsidRDefault="00726346">
      <w:r>
        <w:separator/>
      </w:r>
    </w:p>
  </w:endnote>
  <w:endnote w:type="continuationSeparator" w:id="0">
    <w:p w:rsidR="00726346" w:rsidRDefault="00726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650E" w:rsidRPr="00045B2A" w:rsidRDefault="004854AF" w:rsidP="004854AF">
    <w:pPr>
      <w:pStyle w:val="BodyText"/>
      <w:spacing w:before="12"/>
      <w:ind w:left="20"/>
      <w:rPr>
        <w:sz w:val="16"/>
        <w:szCs w:val="16"/>
      </w:rPr>
    </w:pPr>
    <w:r w:rsidRPr="00045B2A">
      <w:rPr>
        <w:sz w:val="16"/>
        <w:szCs w:val="16"/>
      </w:rPr>
      <w:t xml:space="preserve">Lesson Designed 7/2020  </w:t>
    </w:r>
    <w:r w:rsidRPr="00045B2A">
      <w:rPr>
        <w:sz w:val="16"/>
        <w:szCs w:val="16"/>
      </w:rPr>
      <w:ptab w:relativeTo="margin" w:alignment="right" w:leader="none"/>
    </w:r>
    <w:r w:rsidRPr="00045B2A">
      <w:rPr>
        <w:sz w:val="16"/>
        <w:szCs w:val="16"/>
      </w:rPr>
      <w:fldChar w:fldCharType="begin"/>
    </w:r>
    <w:r w:rsidRPr="00045B2A">
      <w:rPr>
        <w:sz w:val="16"/>
        <w:szCs w:val="16"/>
      </w:rPr>
      <w:instrText xml:space="preserve"> PAGE   \* MERGEFORMAT </w:instrText>
    </w:r>
    <w:r w:rsidRPr="00045B2A">
      <w:rPr>
        <w:sz w:val="16"/>
        <w:szCs w:val="16"/>
      </w:rPr>
      <w:fldChar w:fldCharType="separate"/>
    </w:r>
    <w:r w:rsidR="000543B4">
      <w:rPr>
        <w:noProof/>
        <w:sz w:val="16"/>
        <w:szCs w:val="16"/>
      </w:rPr>
      <w:t>1</w:t>
    </w:r>
    <w:r w:rsidRPr="00045B2A">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6346" w:rsidRDefault="00726346">
      <w:r>
        <w:separator/>
      </w:r>
    </w:p>
  </w:footnote>
  <w:footnote w:type="continuationSeparator" w:id="0">
    <w:p w:rsidR="00726346" w:rsidRDefault="00726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650E" w:rsidRDefault="000543B4">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position:absolute;margin-left:71pt;margin-top:35.55pt;width:326.45pt;height:29.3pt;z-index:-251658752;mso-position-horizontal-relative:page;mso-position-vertical-relative:page" filled="f" stroked="f">
          <v:textbox style="mso-next-textbox:#_x0000_s2050" inset="0,0,0,0">
            <w:txbxContent>
              <w:p w:rsidR="0054650E" w:rsidRDefault="00560270">
                <w:pPr>
                  <w:pStyle w:val="BodyText"/>
                  <w:spacing w:before="12" w:line="285" w:lineRule="auto"/>
                  <w:ind w:left="20" w:right="-5"/>
                </w:pPr>
                <w:r>
                  <w:t xml:space="preserve">Lesson Topic: The Historical Importance of the Juneteenth Holiday </w:t>
                </w:r>
                <w:proofErr w:type="gramStart"/>
                <w:r>
                  <w:t>By</w:t>
                </w:r>
                <w:proofErr w:type="gramEnd"/>
                <w:r>
                  <w:t xml:space="preserve"> Jennifer Stagner</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8515EE"/>
    <w:multiLevelType w:val="hybridMultilevel"/>
    <w:tmpl w:val="2228DF86"/>
    <w:lvl w:ilvl="0" w:tplc="DD662C02">
      <w:start w:val="1"/>
      <w:numFmt w:val="decimal"/>
      <w:lvlText w:val="%1."/>
      <w:lvlJc w:val="left"/>
      <w:pPr>
        <w:ind w:left="940" w:hanging="360"/>
        <w:jc w:val="left"/>
      </w:pPr>
      <w:rPr>
        <w:rFonts w:ascii="Arial" w:eastAsia="Arial" w:hAnsi="Arial" w:cs="Arial" w:hint="default"/>
        <w:spacing w:val="-7"/>
        <w:w w:val="100"/>
        <w:sz w:val="22"/>
        <w:szCs w:val="22"/>
      </w:rPr>
    </w:lvl>
    <w:lvl w:ilvl="1" w:tplc="9D207CAE">
      <w:start w:val="1"/>
      <w:numFmt w:val="decimal"/>
      <w:lvlText w:val="%2."/>
      <w:lvlJc w:val="left"/>
      <w:pPr>
        <w:ind w:left="2380" w:hanging="360"/>
        <w:jc w:val="left"/>
      </w:pPr>
      <w:rPr>
        <w:rFonts w:ascii="Arial" w:eastAsia="Arial" w:hAnsi="Arial" w:cs="Arial" w:hint="default"/>
        <w:spacing w:val="-7"/>
        <w:w w:val="100"/>
        <w:sz w:val="22"/>
        <w:szCs w:val="22"/>
      </w:rPr>
    </w:lvl>
    <w:lvl w:ilvl="2" w:tplc="866081C6">
      <w:numFmt w:val="bullet"/>
      <w:lvlText w:val="•"/>
      <w:lvlJc w:val="left"/>
      <w:pPr>
        <w:ind w:left="3257" w:hanging="360"/>
      </w:pPr>
      <w:rPr>
        <w:rFonts w:hint="default"/>
      </w:rPr>
    </w:lvl>
    <w:lvl w:ilvl="3" w:tplc="FB98B53A">
      <w:numFmt w:val="bullet"/>
      <w:lvlText w:val="•"/>
      <w:lvlJc w:val="left"/>
      <w:pPr>
        <w:ind w:left="4135" w:hanging="360"/>
      </w:pPr>
      <w:rPr>
        <w:rFonts w:hint="default"/>
      </w:rPr>
    </w:lvl>
    <w:lvl w:ilvl="4" w:tplc="FDE26DD8">
      <w:numFmt w:val="bullet"/>
      <w:lvlText w:val="•"/>
      <w:lvlJc w:val="left"/>
      <w:pPr>
        <w:ind w:left="5013" w:hanging="360"/>
      </w:pPr>
      <w:rPr>
        <w:rFonts w:hint="default"/>
      </w:rPr>
    </w:lvl>
    <w:lvl w:ilvl="5" w:tplc="886C0A44">
      <w:numFmt w:val="bullet"/>
      <w:lvlText w:val="•"/>
      <w:lvlJc w:val="left"/>
      <w:pPr>
        <w:ind w:left="5891" w:hanging="360"/>
      </w:pPr>
      <w:rPr>
        <w:rFonts w:hint="default"/>
      </w:rPr>
    </w:lvl>
    <w:lvl w:ilvl="6" w:tplc="13C005B0">
      <w:numFmt w:val="bullet"/>
      <w:lvlText w:val="•"/>
      <w:lvlJc w:val="left"/>
      <w:pPr>
        <w:ind w:left="6768" w:hanging="360"/>
      </w:pPr>
      <w:rPr>
        <w:rFonts w:hint="default"/>
      </w:rPr>
    </w:lvl>
    <w:lvl w:ilvl="7" w:tplc="B0A8CF4C">
      <w:numFmt w:val="bullet"/>
      <w:lvlText w:val="•"/>
      <w:lvlJc w:val="left"/>
      <w:pPr>
        <w:ind w:left="7646" w:hanging="360"/>
      </w:pPr>
      <w:rPr>
        <w:rFonts w:hint="default"/>
      </w:rPr>
    </w:lvl>
    <w:lvl w:ilvl="8" w:tplc="542CA1A0">
      <w:numFmt w:val="bullet"/>
      <w:lvlText w:val="•"/>
      <w:lvlJc w:val="left"/>
      <w:pPr>
        <w:ind w:left="8524" w:hanging="360"/>
      </w:pPr>
      <w:rPr>
        <w:rFonts w:hint="default"/>
      </w:rPr>
    </w:lvl>
  </w:abstractNum>
  <w:abstractNum w:abstractNumId="1" w15:restartNumberingAfterBreak="0">
    <w:nsid w:val="7B5004D8"/>
    <w:multiLevelType w:val="hybridMultilevel"/>
    <w:tmpl w:val="FF445D0A"/>
    <w:lvl w:ilvl="0" w:tplc="04090001">
      <w:start w:val="1"/>
      <w:numFmt w:val="bullet"/>
      <w:lvlText w:val=""/>
      <w:lvlJc w:val="left"/>
      <w:pPr>
        <w:ind w:left="940" w:hanging="360"/>
      </w:pPr>
      <w:rPr>
        <w:rFonts w:ascii="Symbol" w:hAnsi="Symbol" w:hint="default"/>
      </w:rPr>
    </w:lvl>
    <w:lvl w:ilvl="1" w:tplc="04090003" w:tentative="1">
      <w:start w:val="1"/>
      <w:numFmt w:val="bullet"/>
      <w:lvlText w:val="o"/>
      <w:lvlJc w:val="left"/>
      <w:pPr>
        <w:ind w:left="1660" w:hanging="360"/>
      </w:pPr>
      <w:rPr>
        <w:rFonts w:ascii="Courier New" w:hAnsi="Courier New" w:cs="Courier New" w:hint="default"/>
      </w:rPr>
    </w:lvl>
    <w:lvl w:ilvl="2" w:tplc="04090005" w:tentative="1">
      <w:start w:val="1"/>
      <w:numFmt w:val="bullet"/>
      <w:lvlText w:val=""/>
      <w:lvlJc w:val="left"/>
      <w:pPr>
        <w:ind w:left="2380" w:hanging="360"/>
      </w:pPr>
      <w:rPr>
        <w:rFonts w:ascii="Wingdings" w:hAnsi="Wingdings" w:hint="default"/>
      </w:rPr>
    </w:lvl>
    <w:lvl w:ilvl="3" w:tplc="04090001" w:tentative="1">
      <w:start w:val="1"/>
      <w:numFmt w:val="bullet"/>
      <w:lvlText w:val=""/>
      <w:lvlJc w:val="left"/>
      <w:pPr>
        <w:ind w:left="3100" w:hanging="360"/>
      </w:pPr>
      <w:rPr>
        <w:rFonts w:ascii="Symbol" w:hAnsi="Symbol" w:hint="default"/>
      </w:rPr>
    </w:lvl>
    <w:lvl w:ilvl="4" w:tplc="04090003" w:tentative="1">
      <w:start w:val="1"/>
      <w:numFmt w:val="bullet"/>
      <w:lvlText w:val="o"/>
      <w:lvlJc w:val="left"/>
      <w:pPr>
        <w:ind w:left="3820" w:hanging="360"/>
      </w:pPr>
      <w:rPr>
        <w:rFonts w:ascii="Courier New" w:hAnsi="Courier New" w:cs="Courier New" w:hint="default"/>
      </w:rPr>
    </w:lvl>
    <w:lvl w:ilvl="5" w:tplc="04090005" w:tentative="1">
      <w:start w:val="1"/>
      <w:numFmt w:val="bullet"/>
      <w:lvlText w:val=""/>
      <w:lvlJc w:val="left"/>
      <w:pPr>
        <w:ind w:left="4540" w:hanging="360"/>
      </w:pPr>
      <w:rPr>
        <w:rFonts w:ascii="Wingdings" w:hAnsi="Wingdings" w:hint="default"/>
      </w:rPr>
    </w:lvl>
    <w:lvl w:ilvl="6" w:tplc="04090001" w:tentative="1">
      <w:start w:val="1"/>
      <w:numFmt w:val="bullet"/>
      <w:lvlText w:val=""/>
      <w:lvlJc w:val="left"/>
      <w:pPr>
        <w:ind w:left="5260" w:hanging="360"/>
      </w:pPr>
      <w:rPr>
        <w:rFonts w:ascii="Symbol" w:hAnsi="Symbol" w:hint="default"/>
      </w:rPr>
    </w:lvl>
    <w:lvl w:ilvl="7" w:tplc="04090003" w:tentative="1">
      <w:start w:val="1"/>
      <w:numFmt w:val="bullet"/>
      <w:lvlText w:val="o"/>
      <w:lvlJc w:val="left"/>
      <w:pPr>
        <w:ind w:left="5980" w:hanging="360"/>
      </w:pPr>
      <w:rPr>
        <w:rFonts w:ascii="Courier New" w:hAnsi="Courier New" w:cs="Courier New" w:hint="default"/>
      </w:rPr>
    </w:lvl>
    <w:lvl w:ilvl="8" w:tplc="04090005" w:tentative="1">
      <w:start w:val="1"/>
      <w:numFmt w:val="bullet"/>
      <w:lvlText w:val=""/>
      <w:lvlJc w:val="left"/>
      <w:pPr>
        <w:ind w:left="67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54650E"/>
    <w:rsid w:val="00001388"/>
    <w:rsid w:val="00045B2A"/>
    <w:rsid w:val="000543B4"/>
    <w:rsid w:val="00073AF0"/>
    <w:rsid w:val="0016565D"/>
    <w:rsid w:val="004854AF"/>
    <w:rsid w:val="004E2AF3"/>
    <w:rsid w:val="0054650E"/>
    <w:rsid w:val="00560270"/>
    <w:rsid w:val="00726346"/>
    <w:rsid w:val="00782E37"/>
    <w:rsid w:val="009A586D"/>
    <w:rsid w:val="00A53C3D"/>
    <w:rsid w:val="00D45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7DBA1F6"/>
  <w15:docId w15:val="{F7BC66D2-D0C5-4F4D-95A6-97B5E80ED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102"/>
      <w:ind w:left="220"/>
      <w:outlineLvl w:val="0"/>
    </w:pPr>
    <w:rPr>
      <w:rFonts w:ascii="Book Antiqua" w:eastAsia="Book Antiqua" w:hAnsi="Book Antiqua" w:cs="Book Antiqua"/>
      <w:b/>
      <w:bCs/>
      <w:sz w:val="28"/>
      <w:szCs w:val="28"/>
    </w:rPr>
  </w:style>
  <w:style w:type="paragraph" w:styleId="Heading2">
    <w:name w:val="heading 2"/>
    <w:basedOn w:val="Normal"/>
    <w:uiPriority w:val="1"/>
    <w:qFormat/>
    <w:pPr>
      <w:ind w:left="2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94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854AF"/>
    <w:pPr>
      <w:tabs>
        <w:tab w:val="center" w:pos="4680"/>
        <w:tab w:val="right" w:pos="9360"/>
      </w:tabs>
    </w:pPr>
  </w:style>
  <w:style w:type="character" w:customStyle="1" w:styleId="HeaderChar">
    <w:name w:val="Header Char"/>
    <w:basedOn w:val="DefaultParagraphFont"/>
    <w:link w:val="Header"/>
    <w:uiPriority w:val="99"/>
    <w:rsid w:val="004854AF"/>
    <w:rPr>
      <w:rFonts w:ascii="Arial" w:eastAsia="Arial" w:hAnsi="Arial" w:cs="Arial"/>
    </w:rPr>
  </w:style>
  <w:style w:type="paragraph" w:styleId="Footer">
    <w:name w:val="footer"/>
    <w:basedOn w:val="Normal"/>
    <w:link w:val="FooterChar"/>
    <w:uiPriority w:val="99"/>
    <w:unhideWhenUsed/>
    <w:rsid w:val="004854AF"/>
    <w:pPr>
      <w:tabs>
        <w:tab w:val="center" w:pos="4680"/>
        <w:tab w:val="right" w:pos="9360"/>
      </w:tabs>
    </w:pPr>
  </w:style>
  <w:style w:type="character" w:customStyle="1" w:styleId="FooterChar">
    <w:name w:val="Footer Char"/>
    <w:basedOn w:val="DefaultParagraphFont"/>
    <w:link w:val="Footer"/>
    <w:uiPriority w:val="99"/>
    <w:rsid w:val="004854AF"/>
    <w:rPr>
      <w:rFonts w:ascii="Arial" w:eastAsia="Arial" w:hAnsi="Arial" w:cs="Arial"/>
    </w:rPr>
  </w:style>
  <w:style w:type="character" w:styleId="PlaceholderText">
    <w:name w:val="Placeholder Text"/>
    <w:basedOn w:val="DefaultParagraphFont"/>
    <w:uiPriority w:val="99"/>
    <w:semiHidden/>
    <w:rsid w:val="00D4523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ulse/rewriting-narrative-honoring-true-celebration-jennifer-stagner" TargetMode="External"/><Relationship Id="rId13" Type="http://schemas.openxmlformats.org/officeDocument/2006/relationships/hyperlink" Target="http://washingtonpost.com/history/2020/06/18/juneteenth-holiday-history-slavery-george-floyd/" TargetMode="External"/><Relationship Id="rId18" Type="http://schemas.openxmlformats.org/officeDocument/2006/relationships/hyperlink" Target="https://americanhistory.si.edu/changing-america-emancipation-proclamation-1863-and-march-washington-1963/1863/lincoln-and" TargetMode="External"/><Relationship Id="rId3" Type="http://schemas.openxmlformats.org/officeDocument/2006/relationships/settings" Target="settings.xml"/><Relationship Id="rId21" Type="http://schemas.openxmlformats.org/officeDocument/2006/relationships/hyperlink" Target="https://www.allsides.com/media-bias/media-bias-ratings" TargetMode="External"/><Relationship Id="rId7" Type="http://schemas.openxmlformats.org/officeDocument/2006/relationships/hyperlink" Target="https://www.teachthought.com/pedagogy/how-single-point-rubrics-can-improve-quality-student-work/" TargetMode="External"/><Relationship Id="rId12" Type="http://schemas.openxmlformats.org/officeDocument/2006/relationships/hyperlink" Target="https://americanhistory.si.edu/changing-america-emancipation-proclamation-1863-and-march-washington-1963/1863/lincoln-and" TargetMode="External"/><Relationship Id="rId17" Type="http://schemas.openxmlformats.org/officeDocument/2006/relationships/hyperlink" Target="https://www.teachthought.com/pedagogy/how-single-point-rubrics-can-improve-quality-student-wor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teachthought.com/pedagogy/how-single-point-rubrics-can-improve-quality-student-work/" TargetMode="External"/><Relationship Id="rId20" Type="http://schemas.openxmlformats.org/officeDocument/2006/relationships/hyperlink" Target="http://washingtonpost.com/history/2020/06/18/juneteenth-holiday-history-slavery-george-floy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mericanhistory.si.edu/changing-america-emancipation-proclamation-1863-and-march-washington-1963/1863/lincoln-and"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youtube.com/watch?v=VJ_Hg9KOlyU" TargetMode="External"/><Relationship Id="rId23" Type="http://schemas.openxmlformats.org/officeDocument/2006/relationships/footer" Target="footer1.xml"/><Relationship Id="rId10" Type="http://schemas.openxmlformats.org/officeDocument/2006/relationships/hyperlink" Target="https://www.youtube.com/watch?v=VJ_Hg9KOlyU" TargetMode="External"/><Relationship Id="rId19" Type="http://schemas.openxmlformats.org/officeDocument/2006/relationships/hyperlink" Target="https://americanhistory.si.edu/changing-america-emancipation-proclamation-1863-and-march-washington-1963/1863/lincoln-and" TargetMode="External"/><Relationship Id="rId4" Type="http://schemas.openxmlformats.org/officeDocument/2006/relationships/webSettings" Target="webSettings.xml"/><Relationship Id="rId9" Type="http://schemas.openxmlformats.org/officeDocument/2006/relationships/hyperlink" Target="https://www.youtube.com/watch?v=VJ_Hg9KOlyU" TargetMode="External"/><Relationship Id="rId14" Type="http://schemas.openxmlformats.org/officeDocument/2006/relationships/hyperlink" Target="https://www.allsides.com/media-bias/media-bias-ratings"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1473</TotalTime>
  <Pages>7</Pages>
  <Words>2222</Words>
  <Characters>12247</Characters>
  <Application>Microsoft Office Word</Application>
  <DocSecurity>0</DocSecurity>
  <Lines>314</Lines>
  <Paragraphs>92</Paragraphs>
  <ScaleCrop>false</ScaleCrop>
  <HeadingPairs>
    <vt:vector size="2" baseType="variant">
      <vt:variant>
        <vt:lpstr>Title</vt:lpstr>
      </vt:variant>
      <vt:variant>
        <vt:i4>1</vt:i4>
      </vt:variant>
    </vt:vector>
  </HeadingPairs>
  <TitlesOfParts>
    <vt:vector size="1" baseType="lpstr">
      <vt:lpstr/>
    </vt:vector>
  </TitlesOfParts>
  <Company>UCSF</Company>
  <LinksUpToDate>false</LinksUpToDate>
  <CharactersWithSpaces>14377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Bedolla, Claudia L</cp:lastModifiedBy>
  <cp:revision>8</cp:revision>
  <dcterms:created xsi:type="dcterms:W3CDTF">2020-07-07T21:00:00Z</dcterms:created>
  <dcterms:modified xsi:type="dcterms:W3CDTF">2020-07-08T22:39:00Z</dcterms:modified>
</cp:coreProperties>
</file>